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6C1D03" w:rsidTr="00F64C53">
        <w:trPr>
          <w:jc w:val="center"/>
        </w:trPr>
        <w:tc>
          <w:tcPr>
            <w:tcW w:w="9921" w:type="dxa"/>
          </w:tcPr>
          <w:p w:rsidR="006C1D03" w:rsidRDefault="00EE1B7A" w:rsidP="00534CC6">
            <w:pPr>
              <w:ind w:hanging="142"/>
              <w:jc w:val="center"/>
            </w:pPr>
            <w:r>
              <w:rPr>
                <w:noProof/>
              </w:rPr>
              <mc:AlternateContent>
                <mc:Choice Requires="wpg">
                  <w:drawing>
                    <wp:inline distT="0" distB="0" distL="0" distR="0">
                      <wp:extent cx="539611" cy="650887"/>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b-15x80-600.png"/>
                              <pic:cNvPicPr>
                                <a:picLocks noChangeAspect="1"/>
                              </pic:cNvPicPr>
                            </pic:nvPicPr>
                            <pic:blipFill>
                              <a:blip r:embed="rId8"/>
                              <a:stretch/>
                            </pic:blipFill>
                            <pic:spPr bwMode="auto">
                              <a:xfrm>
                                <a:off x="0" y="0"/>
                                <a:ext cx="539611" cy="650887"/>
                              </a:xfrm>
                              <a:prstGeom prst="rect">
                                <a:avLst/>
                              </a:prstGeom>
                            </pic:spPr>
                          </pic:pic>
                        </a:graphicData>
                      </a:graphic>
                    </wp:inline>
                  </w:drawing>
                </mc:Choice>
                <mc:Fallback xmlns:cx="http://schemas.microsoft.com/office/drawing/2014/chartex" xmlns:w16se="http://schemas.microsoft.com/office/word/2015/wordml/symex"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49pt;height:51.25pt;mso-wrap-distance-left:0.00pt;mso-wrap-distance-top:0.00pt;mso-wrap-distance-right:0.00pt;mso-wrap-distance-bottom:0.00pt;" stroked="false">
                      <v:path textboxrect="0,0,0,0"/>
                      <v:imagedata r:id="rId11" o:title=""/>
                    </v:shape>
                  </w:pict>
                </mc:Fallback>
              </mc:AlternateContent>
            </w:r>
          </w:p>
        </w:tc>
      </w:tr>
      <w:tr w:rsidR="006C1D03" w:rsidTr="00F64C53">
        <w:trPr>
          <w:jc w:val="center"/>
        </w:trPr>
        <w:tc>
          <w:tcPr>
            <w:tcW w:w="9921" w:type="dxa"/>
          </w:tcPr>
          <w:p w:rsidR="006C1D03" w:rsidRDefault="006C1D03">
            <w:pPr>
              <w:ind w:firstLine="0"/>
              <w:jc w:val="center"/>
              <w:rPr>
                <w:szCs w:val="28"/>
              </w:rPr>
            </w:pPr>
          </w:p>
        </w:tc>
      </w:tr>
      <w:tr w:rsidR="006C1D03" w:rsidTr="00F64C53">
        <w:trPr>
          <w:jc w:val="center"/>
        </w:trPr>
        <w:tc>
          <w:tcPr>
            <w:tcW w:w="9921" w:type="dxa"/>
          </w:tcPr>
          <w:p w:rsidR="006C1D03" w:rsidRDefault="00EE1B7A">
            <w:pPr>
              <w:ind w:firstLine="0"/>
              <w:jc w:val="center"/>
              <w:rPr>
                <w:b/>
                <w:szCs w:val="28"/>
              </w:rPr>
            </w:pPr>
            <w:r>
              <w:rPr>
                <w:b/>
                <w:szCs w:val="28"/>
              </w:rPr>
              <w:t>АДМИНИСТРАЦИЯ МОШКОВСКОГО РАЙОНА</w:t>
            </w:r>
          </w:p>
          <w:p w:rsidR="006C1D03" w:rsidRDefault="00EE1B7A">
            <w:pPr>
              <w:ind w:firstLine="0"/>
              <w:jc w:val="center"/>
              <w:rPr>
                <w:szCs w:val="28"/>
              </w:rPr>
            </w:pPr>
            <w:r>
              <w:rPr>
                <w:b/>
                <w:szCs w:val="28"/>
              </w:rPr>
              <w:t>НОВОСИБИРСКОЙ ОБЛАСТИ</w:t>
            </w:r>
          </w:p>
        </w:tc>
      </w:tr>
      <w:tr w:rsidR="006C1D03" w:rsidTr="00F64C53">
        <w:trPr>
          <w:jc w:val="center"/>
        </w:trPr>
        <w:tc>
          <w:tcPr>
            <w:tcW w:w="9921" w:type="dxa"/>
          </w:tcPr>
          <w:p w:rsidR="006C1D03" w:rsidRDefault="006C1D03">
            <w:pPr>
              <w:ind w:firstLine="0"/>
              <w:jc w:val="center"/>
              <w:rPr>
                <w:szCs w:val="28"/>
              </w:rPr>
            </w:pPr>
          </w:p>
        </w:tc>
      </w:tr>
      <w:tr w:rsidR="006C1D03" w:rsidTr="00F64C53">
        <w:trPr>
          <w:jc w:val="center"/>
        </w:trPr>
        <w:tc>
          <w:tcPr>
            <w:tcW w:w="9921" w:type="dxa"/>
          </w:tcPr>
          <w:p w:rsidR="006C1D03" w:rsidRDefault="00EE1B7A">
            <w:pPr>
              <w:ind w:firstLine="0"/>
              <w:jc w:val="center"/>
              <w:rPr>
                <w:b/>
                <w:szCs w:val="28"/>
              </w:rPr>
            </w:pPr>
            <w:r>
              <w:rPr>
                <w:b/>
                <w:sz w:val="36"/>
                <w:szCs w:val="28"/>
              </w:rPr>
              <w:t>ПОСТАНОВЛЕНИЕ</w:t>
            </w:r>
          </w:p>
        </w:tc>
      </w:tr>
      <w:tr w:rsidR="006C1D03" w:rsidTr="00F64C53">
        <w:trPr>
          <w:jc w:val="center"/>
        </w:trPr>
        <w:tc>
          <w:tcPr>
            <w:tcW w:w="9921" w:type="dxa"/>
          </w:tcPr>
          <w:p w:rsidR="006C1D03" w:rsidRDefault="006C1D03">
            <w:pPr>
              <w:ind w:firstLine="0"/>
              <w:jc w:val="center"/>
              <w:rPr>
                <w:szCs w:val="28"/>
              </w:rPr>
            </w:pPr>
          </w:p>
        </w:tc>
      </w:tr>
      <w:tr w:rsidR="006C1D03" w:rsidTr="00F64C53">
        <w:trPr>
          <w:jc w:val="center"/>
        </w:trPr>
        <w:tc>
          <w:tcPr>
            <w:tcW w:w="9921" w:type="dxa"/>
          </w:tcPr>
          <w:tbl>
            <w:tblPr>
              <w:tblStyle w:val="af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
              <w:gridCol w:w="2090"/>
              <w:gridCol w:w="484"/>
              <w:gridCol w:w="1285"/>
            </w:tblGrid>
            <w:tr w:rsidR="006C1D03">
              <w:trPr>
                <w:jc w:val="center"/>
              </w:trPr>
              <w:tc>
                <w:tcPr>
                  <w:tcW w:w="0" w:type="auto"/>
                  <w:vAlign w:val="bottom"/>
                </w:tcPr>
                <w:p w:rsidR="006C1D03" w:rsidRDefault="00EE1B7A">
                  <w:pPr>
                    <w:ind w:firstLine="0"/>
                    <w:jc w:val="left"/>
                    <w:rPr>
                      <w:szCs w:val="28"/>
                    </w:rPr>
                  </w:pPr>
                  <w:proofErr w:type="gramStart"/>
                  <w:r>
                    <w:rPr>
                      <w:szCs w:val="28"/>
                    </w:rPr>
                    <w:t>от</w:t>
                  </w:r>
                  <w:proofErr w:type="gramEnd"/>
                </w:p>
              </w:tc>
              <w:tc>
                <w:tcPr>
                  <w:tcW w:w="2090" w:type="dxa"/>
                  <w:tcBorders>
                    <w:bottom w:val="single" w:sz="4" w:space="0" w:color="auto"/>
                  </w:tcBorders>
                  <w:vAlign w:val="bottom"/>
                </w:tcPr>
                <w:p w:rsidR="006C1D03" w:rsidRDefault="00152ED4">
                  <w:pPr>
                    <w:ind w:firstLine="0"/>
                    <w:jc w:val="center"/>
                    <w:rPr>
                      <w:szCs w:val="28"/>
                    </w:rPr>
                  </w:pPr>
                  <w:r>
                    <w:rPr>
                      <w:szCs w:val="28"/>
                    </w:rPr>
                    <w:t>21.04.2025</w:t>
                  </w:r>
                </w:p>
              </w:tc>
              <w:tc>
                <w:tcPr>
                  <w:tcW w:w="484" w:type="dxa"/>
                  <w:vAlign w:val="bottom"/>
                </w:tcPr>
                <w:p w:rsidR="006C1D03" w:rsidRDefault="00EE1B7A">
                  <w:pPr>
                    <w:ind w:firstLine="0"/>
                    <w:jc w:val="right"/>
                    <w:rPr>
                      <w:szCs w:val="28"/>
                    </w:rPr>
                  </w:pPr>
                  <w:r>
                    <w:rPr>
                      <w:szCs w:val="28"/>
                    </w:rPr>
                    <w:t>№</w:t>
                  </w:r>
                </w:p>
              </w:tc>
              <w:tc>
                <w:tcPr>
                  <w:tcW w:w="1285" w:type="dxa"/>
                  <w:tcBorders>
                    <w:bottom w:val="single" w:sz="4" w:space="0" w:color="auto"/>
                  </w:tcBorders>
                  <w:vAlign w:val="bottom"/>
                </w:tcPr>
                <w:p w:rsidR="006C1D03" w:rsidRDefault="00152ED4">
                  <w:pPr>
                    <w:ind w:firstLine="0"/>
                    <w:jc w:val="center"/>
                    <w:rPr>
                      <w:szCs w:val="28"/>
                    </w:rPr>
                  </w:pPr>
                  <w:r>
                    <w:rPr>
                      <w:szCs w:val="28"/>
                    </w:rPr>
                    <w:t>47</w:t>
                  </w:r>
                  <w:bookmarkStart w:id="0" w:name="_GoBack"/>
                  <w:bookmarkEnd w:id="0"/>
                </w:p>
              </w:tc>
            </w:tr>
          </w:tbl>
          <w:p w:rsidR="006C1D03" w:rsidRDefault="006C1D03">
            <w:pPr>
              <w:ind w:firstLine="0"/>
              <w:jc w:val="center"/>
              <w:rPr>
                <w:szCs w:val="28"/>
              </w:rPr>
            </w:pPr>
          </w:p>
        </w:tc>
      </w:tr>
      <w:tr w:rsidR="006C1D03" w:rsidTr="00F64C53">
        <w:trPr>
          <w:jc w:val="center"/>
        </w:trPr>
        <w:tc>
          <w:tcPr>
            <w:tcW w:w="9921" w:type="dxa"/>
          </w:tcPr>
          <w:p w:rsidR="006C1D03" w:rsidRDefault="006C1D03">
            <w:pPr>
              <w:ind w:firstLine="0"/>
              <w:jc w:val="center"/>
              <w:rPr>
                <w:szCs w:val="28"/>
                <w:lang w:val="en-US"/>
              </w:rPr>
            </w:pPr>
          </w:p>
          <w:p w:rsidR="006C1D03" w:rsidRDefault="006C1D03">
            <w:pPr>
              <w:ind w:firstLine="0"/>
              <w:jc w:val="center"/>
              <w:rPr>
                <w:szCs w:val="28"/>
                <w:lang w:val="en-US"/>
              </w:rPr>
            </w:pPr>
          </w:p>
        </w:tc>
      </w:tr>
    </w:tbl>
    <w:p w:rsidR="002C49DE" w:rsidRPr="00534CC6" w:rsidRDefault="002C49DE" w:rsidP="002C49DE">
      <w:pPr>
        <w:jc w:val="center"/>
      </w:pPr>
      <w:r w:rsidRPr="00534CC6">
        <w:t>О внесении изменений в Единую учетную политику централизованного бухгалтерского учета казенных учреждений, органов местного самоуправления Мошковского района Новосибирской области, утвержденную Постановлением администрации Мошковского района Новосибирской области от 28.03.2025 № 45</w:t>
      </w:r>
    </w:p>
    <w:p w:rsidR="002C49DE" w:rsidRPr="00534CC6" w:rsidRDefault="002C49DE" w:rsidP="002C49DE"/>
    <w:p w:rsidR="002C49DE" w:rsidRDefault="002C49DE" w:rsidP="002C49DE">
      <w:pPr>
        <w:spacing w:line="259" w:lineRule="auto"/>
        <w:contextualSpacing/>
      </w:pPr>
      <w:r>
        <w:t xml:space="preserve">       </w:t>
      </w:r>
    </w:p>
    <w:p w:rsidR="002C49DE" w:rsidRDefault="002C49DE" w:rsidP="002C49DE">
      <w:pPr>
        <w:spacing w:line="259" w:lineRule="auto"/>
        <w:contextualSpacing/>
      </w:pPr>
      <w:r>
        <w:t>В соответствии с пунктом 1 части 6 статьи 8 Федерального закона от 06.12.2011 № 402-ФЗ «О бухгалтерском учете» и с целью актуализации основных способов ведения централизованного бухгалтерского учета казенных учреждений и органов местного самоуправления Мошковского района Новосибирской области, определяемых</w:t>
      </w:r>
      <w:r w:rsidRPr="00884EE3">
        <w:t xml:space="preserve"> Един</w:t>
      </w:r>
      <w:r>
        <w:t>ой учетной</w:t>
      </w:r>
      <w:r w:rsidRPr="00884EE3">
        <w:t xml:space="preserve"> политик</w:t>
      </w:r>
      <w:r>
        <w:t>ой, утвержденной</w:t>
      </w:r>
      <w:r w:rsidRPr="00884EE3">
        <w:t xml:space="preserve"> постановлением</w:t>
      </w:r>
      <w:r>
        <w:t xml:space="preserve"> </w:t>
      </w:r>
      <w:r w:rsidRPr="003D187A">
        <w:t>администрации Мошковского района Новосибирской области от 28.0</w:t>
      </w:r>
      <w:r>
        <w:t>3.2023 № 45,</w:t>
      </w:r>
    </w:p>
    <w:p w:rsidR="002C49DE" w:rsidRDefault="002C49DE" w:rsidP="002C49DE">
      <w:pPr>
        <w:spacing w:line="259" w:lineRule="auto"/>
        <w:ind w:firstLine="0"/>
        <w:contextualSpacing/>
      </w:pPr>
      <w:r>
        <w:t>ПОСТАНОВЛЯЮ:</w:t>
      </w:r>
    </w:p>
    <w:p w:rsidR="002C49DE" w:rsidRPr="003D187A" w:rsidRDefault="00936A29" w:rsidP="00936A29">
      <w:pPr>
        <w:spacing w:line="259" w:lineRule="auto"/>
        <w:ind w:firstLine="0"/>
        <w:contextualSpacing/>
      </w:pPr>
      <w:r>
        <w:t xml:space="preserve">       </w:t>
      </w:r>
      <w:r w:rsidR="002C49DE">
        <w:t xml:space="preserve"> </w:t>
      </w:r>
      <w:r>
        <w:t xml:space="preserve">  </w:t>
      </w:r>
      <w:r w:rsidR="002C49DE">
        <w:t>1. Внести в Единую учетную политику централизованного бухгалтерского учета казенных учреждений и органов местного самоуправления Мошковского района Новосибирской области следующие изменения:</w:t>
      </w:r>
    </w:p>
    <w:p w:rsidR="002C49DE" w:rsidRPr="003D187A" w:rsidRDefault="002C49DE" w:rsidP="002C49DE">
      <w:r w:rsidRPr="00B7029B">
        <w:t>1.1</w:t>
      </w:r>
      <w:proofErr w:type="gramStart"/>
      <w:r w:rsidRPr="00B7029B">
        <w:t>. в</w:t>
      </w:r>
      <w:proofErr w:type="gramEnd"/>
      <w:r w:rsidRPr="00B7029B">
        <w:t xml:space="preserve"> подпункте 3 пункта 2:</w:t>
      </w:r>
    </w:p>
    <w:p w:rsidR="002C49DE" w:rsidRPr="003D187A" w:rsidRDefault="002C49DE" w:rsidP="002C49DE">
      <w:r>
        <w:t xml:space="preserve"> «</w:t>
      </w:r>
      <w:proofErr w:type="gramStart"/>
      <w:r>
        <w:t>приложение</w:t>
      </w:r>
      <w:proofErr w:type="gramEnd"/>
      <w:r>
        <w:t xml:space="preserve"> № 2 к Ед</w:t>
      </w:r>
      <w:r w:rsidRPr="003D187A">
        <w:t>иной учетной политике</w:t>
      </w:r>
      <w:r>
        <w:t xml:space="preserve"> «Расчетный лист»</w:t>
      </w:r>
      <w:r w:rsidRPr="003D187A">
        <w:t xml:space="preserve"> </w:t>
      </w:r>
      <w:r>
        <w:t>изложить в редакции согласно Приложению № 1 к настоящему Постановлению»;</w:t>
      </w:r>
    </w:p>
    <w:p w:rsidR="002C49DE" w:rsidRPr="003D187A" w:rsidRDefault="002C49DE" w:rsidP="002C49DE">
      <w:r>
        <w:t>1.2</w:t>
      </w:r>
      <w:proofErr w:type="gramStart"/>
      <w:r>
        <w:t>. подпункт</w:t>
      </w:r>
      <w:proofErr w:type="gramEnd"/>
      <w:r>
        <w:t xml:space="preserve"> 9 </w:t>
      </w:r>
      <w:r w:rsidRPr="003D187A">
        <w:t>пункт</w:t>
      </w:r>
      <w:r>
        <w:t>а</w:t>
      </w:r>
      <w:r w:rsidRPr="003D187A">
        <w:t xml:space="preserve"> 3</w:t>
      </w:r>
      <w:r>
        <w:t xml:space="preserve"> изложить в следующей редакции</w:t>
      </w:r>
      <w:r w:rsidRPr="003D187A">
        <w:t>:</w:t>
      </w:r>
    </w:p>
    <w:p w:rsidR="002C49DE" w:rsidRPr="000004BC" w:rsidRDefault="002C49DE" w:rsidP="002C49DE">
      <w:r w:rsidRPr="000004BC">
        <w:t>«9) Журнал о</w:t>
      </w:r>
      <w:r>
        <w:t xml:space="preserve">пераций по </w:t>
      </w:r>
      <w:proofErr w:type="spellStart"/>
      <w:r>
        <w:t>забалансовым</w:t>
      </w:r>
      <w:proofErr w:type="spellEnd"/>
      <w:r>
        <w:t xml:space="preserve"> счетам»;</w:t>
      </w:r>
    </w:p>
    <w:p w:rsidR="002C49DE" w:rsidRPr="000004BC" w:rsidRDefault="002C49DE" w:rsidP="002C49DE">
      <w:r>
        <w:t>1.3</w:t>
      </w:r>
      <w:proofErr w:type="gramStart"/>
      <w:r>
        <w:t xml:space="preserve">. </w:t>
      </w:r>
      <w:r w:rsidRPr="000004BC">
        <w:t>подпункт</w:t>
      </w:r>
      <w:proofErr w:type="gramEnd"/>
      <w:r w:rsidRPr="000004BC">
        <w:t xml:space="preserve"> 10</w:t>
      </w:r>
      <w:r>
        <w:t xml:space="preserve"> пункта 3</w:t>
      </w:r>
      <w:r w:rsidRPr="000004BC">
        <w:t xml:space="preserve"> – исключить.</w:t>
      </w:r>
    </w:p>
    <w:p w:rsidR="002C49DE" w:rsidRPr="000004BC" w:rsidRDefault="002C49DE" w:rsidP="002C49DE">
      <w:r>
        <w:t>1.4</w:t>
      </w:r>
      <w:proofErr w:type="gramStart"/>
      <w:r>
        <w:t xml:space="preserve">. </w:t>
      </w:r>
      <w:r w:rsidRPr="000004BC">
        <w:t>подпункт</w:t>
      </w:r>
      <w:proofErr w:type="gramEnd"/>
      <w:r w:rsidRPr="000004BC">
        <w:t xml:space="preserve"> 11</w:t>
      </w:r>
      <w:r>
        <w:t xml:space="preserve"> пункта 3 </w:t>
      </w:r>
      <w:r w:rsidRPr="000004BC">
        <w:t>до</w:t>
      </w:r>
      <w:r>
        <w:t>полнить</w:t>
      </w:r>
      <w:r w:rsidRPr="000004BC">
        <w:t xml:space="preserve"> </w:t>
      </w:r>
      <w:proofErr w:type="spellStart"/>
      <w:r w:rsidRPr="000004BC">
        <w:t>абзац</w:t>
      </w:r>
      <w:r>
        <w:t>ом</w:t>
      </w:r>
      <w:proofErr w:type="spellEnd"/>
      <w:r w:rsidRPr="000004BC">
        <w:t>:</w:t>
      </w:r>
    </w:p>
    <w:p w:rsidR="002C49DE" w:rsidRPr="000004BC" w:rsidRDefault="002C49DE" w:rsidP="002C49DE">
      <w:r w:rsidRPr="000004BC">
        <w:t xml:space="preserve">«Периодичность формирования Журнала операций по </w:t>
      </w:r>
      <w:proofErr w:type="spellStart"/>
      <w:r w:rsidRPr="000004BC">
        <w:t>забалансовым</w:t>
      </w:r>
      <w:proofErr w:type="spellEnd"/>
      <w:r w:rsidRPr="000004BC">
        <w:t xml:space="preserve"> счетам – при наличии движения (оборотов) по </w:t>
      </w:r>
      <w:proofErr w:type="spellStart"/>
      <w:r w:rsidRPr="000004BC">
        <w:t>забалансовым</w:t>
      </w:r>
      <w:proofErr w:type="spellEnd"/>
      <w:r w:rsidRPr="000004BC">
        <w:t xml:space="preserve"> счетам, по каждому счету отдельно.</w:t>
      </w:r>
    </w:p>
    <w:p w:rsidR="002C49DE" w:rsidRPr="003D187A" w:rsidRDefault="002C49DE" w:rsidP="002C49DE">
      <w:r w:rsidRPr="000004BC">
        <w:t xml:space="preserve">В АС «Смета» журнал операций по </w:t>
      </w:r>
      <w:proofErr w:type="spellStart"/>
      <w:r w:rsidRPr="000004BC">
        <w:t>забалансовым</w:t>
      </w:r>
      <w:proofErr w:type="spellEnd"/>
      <w:r w:rsidRPr="000004BC">
        <w:t xml:space="preserve"> счетам формируется в виде электронного документа (регистра) и хранится в Архиве электронных документов. На бумажном носителе дублируются страницы журнала с оборотами или первая страница журнала, с отсутствием оборотов за отчетный месяц.</w:t>
      </w:r>
    </w:p>
    <w:p w:rsidR="002C49DE" w:rsidRPr="003D187A" w:rsidRDefault="002C49DE" w:rsidP="002C49DE">
      <w:r w:rsidRPr="003D187A">
        <w:lastRenderedPageBreak/>
        <w:t>При отсутствии технической возможности бухгалтерские справки и регистры бухгалтерского учета формируются и подп</w:t>
      </w:r>
      <w:r>
        <w:t>исываются на бумажном носителе»;</w:t>
      </w:r>
    </w:p>
    <w:p w:rsidR="002C49DE" w:rsidRPr="00B7029B" w:rsidRDefault="002C49DE" w:rsidP="002C49DE">
      <w:r w:rsidRPr="00B7029B">
        <w:t>1.5</w:t>
      </w:r>
      <w:proofErr w:type="gramStart"/>
      <w:r w:rsidRPr="00B7029B">
        <w:t>. в</w:t>
      </w:r>
      <w:proofErr w:type="gramEnd"/>
      <w:r w:rsidRPr="00B7029B">
        <w:t xml:space="preserve"> пункте 3.2.  </w:t>
      </w:r>
      <w:proofErr w:type="gramStart"/>
      <w:r w:rsidRPr="00B7029B">
        <w:t>после</w:t>
      </w:r>
      <w:proofErr w:type="gramEnd"/>
      <w:r w:rsidRPr="00B7029B">
        <w:t xml:space="preserve"> слов «Самостоятельно разработанные формы, которые приведены в приложении 13» дополнить абзацами следующего содержания согласно Приложению № 2 к настоящему Постановлению:</w:t>
      </w:r>
    </w:p>
    <w:p w:rsidR="002C49DE" w:rsidRPr="00B7029B" w:rsidRDefault="001B000C" w:rsidP="001B000C">
      <w:pPr>
        <w:ind w:firstLine="0"/>
      </w:pPr>
      <w:r>
        <w:t xml:space="preserve">         </w:t>
      </w:r>
      <w:r w:rsidR="002C49DE" w:rsidRPr="00B7029B">
        <w:t>«</w:t>
      </w:r>
      <w:proofErr w:type="gramStart"/>
      <w:r w:rsidR="002C49DE" w:rsidRPr="00B7029B">
        <w:t>а</w:t>
      </w:r>
      <w:proofErr w:type="gramEnd"/>
      <w:r w:rsidR="002C49DE" w:rsidRPr="00B7029B">
        <w:t>) дефектная ведомость по списанию строительных материалов по форме согласно приложению № 13.1;</w:t>
      </w:r>
    </w:p>
    <w:p w:rsidR="002C49DE" w:rsidRPr="00B7029B" w:rsidRDefault="00936A29" w:rsidP="00936A29">
      <w:pPr>
        <w:ind w:firstLine="0"/>
      </w:pPr>
      <w:r>
        <w:t xml:space="preserve">         </w:t>
      </w:r>
      <w:proofErr w:type="gramStart"/>
      <w:r w:rsidR="002C49DE" w:rsidRPr="00B7029B">
        <w:t>б</w:t>
      </w:r>
      <w:proofErr w:type="gramEnd"/>
      <w:r w:rsidR="002C49DE" w:rsidRPr="00B7029B">
        <w:t>) заключение Комиссии по поступлению и выбытию активов по форме согласно приложению № 13.2;</w:t>
      </w:r>
    </w:p>
    <w:p w:rsidR="002C49DE" w:rsidRPr="00B7029B" w:rsidRDefault="002C49DE" w:rsidP="002C49DE">
      <w:proofErr w:type="gramStart"/>
      <w:r w:rsidRPr="00B7029B">
        <w:t>в</w:t>
      </w:r>
      <w:proofErr w:type="gramEnd"/>
      <w:r w:rsidRPr="00B7029B">
        <w:t>) отчет о расходовании бензина за месяц согласно приложению № 13.3;</w:t>
      </w:r>
    </w:p>
    <w:p w:rsidR="002C49DE" w:rsidRPr="003D187A" w:rsidRDefault="002C49DE" w:rsidP="002C49DE">
      <w:proofErr w:type="gramStart"/>
      <w:r w:rsidRPr="00B7029B">
        <w:t>г</w:t>
      </w:r>
      <w:proofErr w:type="gramEnd"/>
      <w:r w:rsidRPr="00B7029B">
        <w:t>) накопительная ведомость по расчетам с родителями за содержание детей в детском саду согласно приложению № 13.4»;</w:t>
      </w:r>
    </w:p>
    <w:p w:rsidR="002C49DE" w:rsidRPr="003D187A" w:rsidRDefault="002C49DE" w:rsidP="002C49DE">
      <w:r>
        <w:t>1.6</w:t>
      </w:r>
      <w:proofErr w:type="gramStart"/>
      <w:r>
        <w:t>.</w:t>
      </w:r>
      <w:r w:rsidRPr="003D187A">
        <w:t xml:space="preserve"> пункты</w:t>
      </w:r>
      <w:proofErr w:type="gramEnd"/>
      <w:r w:rsidRPr="003D187A">
        <w:t xml:space="preserve"> 4, 5 изложить в следующей редакции:</w:t>
      </w:r>
    </w:p>
    <w:p w:rsidR="002C49DE" w:rsidRPr="003D187A" w:rsidRDefault="002C49DE" w:rsidP="001B000C">
      <w:r w:rsidRPr="003D187A">
        <w:t>«4. Распределение полномочий и обязанностей между субъектами централизованного учета и уполномоченной организацией осуществляется в соответствии с Приложением № 1 к Соглашению между Субъектом централизованного учета и Уполномоченной организацией.</w:t>
      </w:r>
    </w:p>
    <w:p w:rsidR="002C49DE" w:rsidRPr="003D187A" w:rsidRDefault="002C49DE" w:rsidP="002C49DE">
      <w:r w:rsidRPr="003D187A">
        <w:t>5. Распределение прав первой, второй и третьей подписи документов субъектами централизованного учета, уполномоченной организацией осуществляется в соответствии с Прил</w:t>
      </w:r>
      <w:r>
        <w:t xml:space="preserve">ожением № 2 к Соглашению между </w:t>
      </w:r>
      <w:r w:rsidRPr="003D187A">
        <w:t>Субъектом централизованного учета</w:t>
      </w:r>
      <w:r>
        <w:t xml:space="preserve"> и Уполномоченной организацией»;</w:t>
      </w:r>
    </w:p>
    <w:p w:rsidR="002C49DE" w:rsidRPr="003D187A" w:rsidRDefault="002C49DE" w:rsidP="002C49DE">
      <w:r>
        <w:t xml:space="preserve">1.7. </w:t>
      </w:r>
      <w:r w:rsidRPr="003D187A">
        <w:t xml:space="preserve"> </w:t>
      </w:r>
      <w:proofErr w:type="gramStart"/>
      <w:r w:rsidRPr="003D187A">
        <w:t>пункт</w:t>
      </w:r>
      <w:proofErr w:type="gramEnd"/>
      <w:r w:rsidRPr="003D187A">
        <w:t xml:space="preserve"> 8 изложить в следующей редакции:</w:t>
      </w:r>
    </w:p>
    <w:p w:rsidR="002C49DE" w:rsidRPr="003D187A" w:rsidRDefault="002C49DE" w:rsidP="002C49DE">
      <w:r w:rsidRPr="003D187A">
        <w:t>«8. В случае отсутствия технической возможности передачи документов посредством автоматизированной системы «Смета» государственной информационной системы «Автоматизированная система управления бюджетными процессами Новосибирской области (далее соответственно – АС «Смета», ГИС «Управление бюджетными процессами») субъекты централизованного учета передают оригиналы (копии) документов на бумажных носителях с формированием реестра переданных по форме сог</w:t>
      </w:r>
      <w:r w:rsidR="0095582A">
        <w:t xml:space="preserve">ласно приложению № 9 к </w:t>
      </w:r>
      <w:r w:rsidRPr="003D187A">
        <w:t>Единой</w:t>
      </w:r>
      <w:r>
        <w:t xml:space="preserve"> учетной политике»;</w:t>
      </w:r>
    </w:p>
    <w:p w:rsidR="002C49DE" w:rsidRPr="003D187A" w:rsidRDefault="002C49DE" w:rsidP="002C49DE">
      <w:r>
        <w:t>1.8</w:t>
      </w:r>
      <w:proofErr w:type="gramStart"/>
      <w:r>
        <w:t xml:space="preserve">. </w:t>
      </w:r>
      <w:r w:rsidRPr="003D187A">
        <w:t>абзац</w:t>
      </w:r>
      <w:proofErr w:type="gramEnd"/>
      <w:r w:rsidRPr="003D187A">
        <w:t xml:space="preserve"> 1 </w:t>
      </w:r>
      <w:r>
        <w:t xml:space="preserve">пункта 9 </w:t>
      </w:r>
      <w:r w:rsidRPr="003D187A">
        <w:t>изложить в следующей редакции:</w:t>
      </w:r>
    </w:p>
    <w:p w:rsidR="002C49DE" w:rsidRPr="003D187A" w:rsidRDefault="002C49DE" w:rsidP="002C49DE">
      <w:r w:rsidRPr="003D187A">
        <w:t xml:space="preserve">«При наличии технической возможности субъекты централизованного учета предоставляют электронные образы (скан-копии) первичных (сводных) учетных документов в АС «Смета» в подсистеме «Документооборот» с </w:t>
      </w:r>
      <w:proofErr w:type="gramStart"/>
      <w:r w:rsidRPr="003D187A">
        <w:t>указанием</w:t>
      </w:r>
      <w:proofErr w:type="gramEnd"/>
      <w:r w:rsidRPr="003D187A">
        <w:t xml:space="preserve"> порядкового номера соответствующего документа в Графике документооборота.»</w:t>
      </w:r>
    </w:p>
    <w:p w:rsidR="002C49DE" w:rsidRPr="003D187A" w:rsidRDefault="002C49DE" w:rsidP="002C49DE">
      <w:r>
        <w:t>1.9</w:t>
      </w:r>
      <w:proofErr w:type="gramStart"/>
      <w:r>
        <w:t xml:space="preserve">. </w:t>
      </w:r>
      <w:r w:rsidRPr="003D187A">
        <w:t>в</w:t>
      </w:r>
      <w:proofErr w:type="gramEnd"/>
      <w:r w:rsidRPr="003D187A">
        <w:t xml:space="preserve"> абзаце первом </w:t>
      </w:r>
      <w:r>
        <w:t xml:space="preserve">пункта 10 </w:t>
      </w:r>
      <w:r w:rsidRPr="003D187A">
        <w:t>после слов «Приказом № 52н», доп</w:t>
      </w:r>
      <w:r>
        <w:t>олнить словами «Приказом № 61н»;</w:t>
      </w:r>
    </w:p>
    <w:p w:rsidR="002C49DE" w:rsidRPr="003D187A" w:rsidRDefault="002C49DE" w:rsidP="002C49DE">
      <w:r>
        <w:t>1.10</w:t>
      </w:r>
      <w:proofErr w:type="gramStart"/>
      <w:r>
        <w:t>.</w:t>
      </w:r>
      <w:r w:rsidRPr="003D187A">
        <w:t xml:space="preserve"> пункт</w:t>
      </w:r>
      <w:proofErr w:type="gramEnd"/>
      <w:r w:rsidRPr="003D187A">
        <w:t xml:space="preserve"> 29 исключить;</w:t>
      </w:r>
    </w:p>
    <w:p w:rsidR="002C49DE" w:rsidRPr="003D187A" w:rsidRDefault="002C49DE" w:rsidP="002C49DE">
      <w:r>
        <w:t>1.11</w:t>
      </w:r>
      <w:proofErr w:type="gramStart"/>
      <w:r>
        <w:t>.</w:t>
      </w:r>
      <w:r w:rsidRPr="003D187A">
        <w:t xml:space="preserve"> дополнить</w:t>
      </w:r>
      <w:proofErr w:type="gramEnd"/>
      <w:r w:rsidRPr="003D187A">
        <w:t xml:space="preserve"> пунктом 30.2 следующего содержания:</w:t>
      </w:r>
    </w:p>
    <w:p w:rsidR="002C49DE" w:rsidRPr="003D187A" w:rsidRDefault="002C49DE" w:rsidP="002C49DE">
      <w:pPr>
        <w:suppressAutoHyphens/>
        <w:autoSpaceDE w:val="0"/>
        <w:autoSpaceDN w:val="0"/>
      </w:pPr>
      <w:r w:rsidRPr="003D187A">
        <w:t>«30.2. Принятые денежные обязательства по ежемесячной оплате арендных платежей при отсутствии в заключенном договоре (государственном контракте) графика оплаты арендных платежей отражаются в бухгалтерском учете на основании поступившего акта выполненных работ (иного первичного документа в соответствии с условиями договора (государственного контракта).»;</w:t>
      </w:r>
    </w:p>
    <w:p w:rsidR="002C49DE" w:rsidRPr="003D187A" w:rsidRDefault="002C49DE" w:rsidP="002C49DE">
      <w:r>
        <w:lastRenderedPageBreak/>
        <w:t>1.12</w:t>
      </w:r>
      <w:proofErr w:type="gramStart"/>
      <w:r>
        <w:t>.</w:t>
      </w:r>
      <w:r w:rsidRPr="003D187A">
        <w:t xml:space="preserve"> пункт</w:t>
      </w:r>
      <w:proofErr w:type="gramEnd"/>
      <w:r w:rsidRPr="003D187A">
        <w:t xml:space="preserve"> 43 изложить в следующей редакции:</w:t>
      </w:r>
    </w:p>
    <w:p w:rsidR="002C49DE" w:rsidRPr="003D187A" w:rsidRDefault="002C49DE" w:rsidP="002C49DE">
      <w:r w:rsidRPr="003D187A">
        <w:t>«43. Принятие к учету объектов основных средств (выбытие из учета объектов основных средств) осуществляется уполномоченной организацией на основании решения Комиссии по поступлению и выбытию активов и обязательств субъекта централизованного учета (далее – решение Комиссии) по форме ОКУД 0510441.</w:t>
      </w:r>
    </w:p>
    <w:p w:rsidR="002C49DE" w:rsidRPr="003D187A" w:rsidRDefault="002C49DE" w:rsidP="002C49DE">
      <w:r w:rsidRPr="003D187A">
        <w:t xml:space="preserve">Комиссия по поступлению и выбытию активов и обязательств субъекта централизованного учета руководствуется Положением о постоянно действующей Комиссии по поступлению и выбытию активов (приложение </w:t>
      </w:r>
      <w:r>
        <w:t xml:space="preserve">№ 15 к </w:t>
      </w:r>
      <w:r w:rsidRPr="003D187A">
        <w:t>Единой учетной политике).»</w:t>
      </w:r>
      <w:r>
        <w:t>;</w:t>
      </w:r>
    </w:p>
    <w:p w:rsidR="002C49DE" w:rsidRPr="003D187A" w:rsidRDefault="002C49DE" w:rsidP="002C49DE">
      <w:r>
        <w:t>1.13</w:t>
      </w:r>
      <w:proofErr w:type="gramStart"/>
      <w:r>
        <w:t xml:space="preserve">. </w:t>
      </w:r>
      <w:r w:rsidRPr="003D187A">
        <w:t>дополнить</w:t>
      </w:r>
      <w:proofErr w:type="gramEnd"/>
      <w:r w:rsidRPr="003D187A">
        <w:t xml:space="preserve"> пунктом 47.1 следующего содержания:</w:t>
      </w:r>
    </w:p>
    <w:p w:rsidR="002C49DE" w:rsidRPr="003D187A" w:rsidRDefault="002C49DE" w:rsidP="002C49DE">
      <w:pPr>
        <w:rPr>
          <w:rFonts w:eastAsia="Yu Gothic UI Semibold"/>
        </w:rPr>
      </w:pPr>
      <w:r>
        <w:t xml:space="preserve">«47.1. В случае принятия субъектом централизованного учета решения о прекращении эксплуатации имущества (списании), отраженного в составе </w:t>
      </w:r>
      <w:r w:rsidRPr="003D187A">
        <w:t xml:space="preserve">основных средств требуется направить Учредителю документы, указанные в Порядке закрепления, изъятия, списания муниципального имущества, контроля за использованием муниципального имущества, находящегося в хозяйственном ведении муниципальных унитарных предприятий или оперативном управлении муниципальных учреждений Мошковского района Новосибирской области, утвержденным Решением шестнадцатой сессии Совета депутатов Мошковского района Новосибирской области № 137 от 3 марта 2022 года, п.19.7. После получения разрешения от Учредителя операция отражается по дебету счета 040110172 </w:t>
      </w:r>
      <w:r w:rsidRPr="003D187A">
        <w:rPr>
          <w:rFonts w:eastAsia="Yu Gothic UI Semibold"/>
        </w:rPr>
        <w:t xml:space="preserve">"Доходы от операций с активами" и кредиту счета 0101ХХ410 "Основные средства", по дебету счета 0104ХХ411 «Амортизация» и кредиту счета 0101ХХ410 </w:t>
      </w:r>
      <w:r w:rsidRPr="000004BC">
        <w:rPr>
          <w:rFonts w:eastAsia="Yu Gothic UI Semibold"/>
        </w:rPr>
        <w:t>«Основные средства» и создается Акт о списании объектов нефинансовых активов»;</w:t>
      </w:r>
    </w:p>
    <w:p w:rsidR="002C49DE" w:rsidRPr="003D187A" w:rsidRDefault="002C49DE" w:rsidP="002C49DE">
      <w:r>
        <w:t>1.14</w:t>
      </w:r>
      <w:proofErr w:type="gramStart"/>
      <w:r>
        <w:t xml:space="preserve">. </w:t>
      </w:r>
      <w:r w:rsidRPr="003D187A">
        <w:t>дополнить</w:t>
      </w:r>
      <w:proofErr w:type="gramEnd"/>
      <w:r w:rsidRPr="003D187A">
        <w:t xml:space="preserve"> пункт</w:t>
      </w:r>
      <w:r>
        <w:t xml:space="preserve">ом 51.1 </w:t>
      </w:r>
      <w:r w:rsidRPr="003D187A">
        <w:t>следующего содержания:</w:t>
      </w:r>
    </w:p>
    <w:p w:rsidR="002C49DE" w:rsidRPr="003D187A" w:rsidRDefault="002C49DE" w:rsidP="002C49DE">
      <w:r w:rsidRPr="003D187A">
        <w:t xml:space="preserve">«51.1. Системы видеонаблюдения, речевых </w:t>
      </w:r>
      <w:proofErr w:type="spellStart"/>
      <w:r w:rsidRPr="003D187A">
        <w:t>оповещателей</w:t>
      </w:r>
      <w:proofErr w:type="spellEnd"/>
      <w:r w:rsidRPr="003D187A">
        <w:t>, другие единые функционирующие системы (за исключением охранно-пожарной сигнализации), как отдельные инвентарные объекты не учитываются. Отдельные элементы систем, которые соответствуют критериям основных средств, установленным СГС «Основные средства», учитываются как отдельные основные средства. Например, видеокамеры, мониторы, средства управления, вычислительная техника, средства принятия, передачи и хранения передачи и другая оргтехника. В стоимость выделенных основных средств могут включаться затраты на монтаж, если его стоимость выделена отдельно для каждого конкретного оборудования. Решение об отражении в учете объектов в качестве основных средств принимает Комиссия по поступлению и выбытию активов субъекта централизованного учета».</w:t>
      </w:r>
    </w:p>
    <w:p w:rsidR="002C49DE" w:rsidRDefault="002C49DE" w:rsidP="002C49DE">
      <w:pPr>
        <w:rPr>
          <w:rFonts w:eastAsia="Yu Gothic UI Semibold"/>
        </w:rPr>
      </w:pPr>
      <w:r>
        <w:rPr>
          <w:rFonts w:eastAsia="Yu Gothic UI Semibold"/>
        </w:rPr>
        <w:t>1.15</w:t>
      </w:r>
      <w:proofErr w:type="gramStart"/>
      <w:r>
        <w:rPr>
          <w:rFonts w:eastAsia="Yu Gothic UI Semibold"/>
        </w:rPr>
        <w:t xml:space="preserve">. </w:t>
      </w:r>
      <w:r w:rsidRPr="003D187A">
        <w:t>дополнить</w:t>
      </w:r>
      <w:proofErr w:type="gramEnd"/>
      <w:r w:rsidRPr="003D187A">
        <w:t xml:space="preserve"> пункт</w:t>
      </w:r>
      <w:r>
        <w:t xml:space="preserve">ом 51.2 </w:t>
      </w:r>
      <w:r w:rsidRPr="003D187A">
        <w:t>следующего содержания:</w:t>
      </w:r>
    </w:p>
    <w:p w:rsidR="002C49DE" w:rsidRPr="003D187A" w:rsidRDefault="002C49DE" w:rsidP="002C49DE">
      <w:r w:rsidRPr="003D187A">
        <w:rPr>
          <w:rFonts w:eastAsia="Yu Gothic UI Semibold"/>
        </w:rPr>
        <w:t xml:space="preserve">«51.2. </w:t>
      </w:r>
      <w:r w:rsidRPr="003D187A">
        <w:t>Охранно-пожарная сигнализация (ОПС) представляет собой совокупность взаимодействующих друг с другом технических средств, объединенных линиями связи и предназначенных для обнаружения пожара, обработки, передачи в заданном виде извещения о пожаре, специальной информации, формирования команд управления автоматическими установками систем противопожарной защиты.</w:t>
      </w:r>
    </w:p>
    <w:p w:rsidR="002C49DE" w:rsidRPr="003D187A" w:rsidRDefault="002C49DE" w:rsidP="002C49DE">
      <w:r w:rsidRPr="003D187A">
        <w:lastRenderedPageBreak/>
        <w:t>Руководствуясь пунктом 7, 10 СГС «Основные средства», систему охранно-пожарной сигнализации можно учитывать комплексом конструктивно сочлененных предметов, представляющих собой одно целое, где каждый предмет может выполнять свои функции только в составе комплекса, а не самостоятельно.</w:t>
      </w:r>
    </w:p>
    <w:p w:rsidR="002C49DE" w:rsidRPr="003D187A" w:rsidRDefault="002C49DE" w:rsidP="002C49DE">
      <w:r w:rsidRPr="003D187A">
        <w:t xml:space="preserve">Таким образом, на основании решения Комиссии по принятию и выбытию активов, ОПС принимается к учету единым инвентарным объектом. </w:t>
      </w:r>
    </w:p>
    <w:p w:rsidR="002C49DE" w:rsidRPr="003D187A" w:rsidRDefault="002C49DE" w:rsidP="002C49DE">
      <w:r w:rsidRPr="003D187A">
        <w:t>Первоначальная стоимость ОПС определяется в сумме фактически произведенных капитальных вложений (любые фактические затраты на приобретение, создание объекта основных средств, доставка, монтаж и др.).»</w:t>
      </w:r>
    </w:p>
    <w:p w:rsidR="002C49DE" w:rsidRPr="003D187A" w:rsidRDefault="002C49DE" w:rsidP="002C49DE">
      <w:r>
        <w:t xml:space="preserve"> 1.16</w:t>
      </w:r>
      <w:proofErr w:type="gramStart"/>
      <w:r>
        <w:t xml:space="preserve">. </w:t>
      </w:r>
      <w:r w:rsidRPr="003D187A">
        <w:t>пункт</w:t>
      </w:r>
      <w:proofErr w:type="gramEnd"/>
      <w:r w:rsidRPr="003D187A">
        <w:t xml:space="preserve"> 57 </w:t>
      </w:r>
      <w:r>
        <w:t>изложить в следующей редакции</w:t>
      </w:r>
      <w:r w:rsidRPr="003D187A">
        <w:t>:</w:t>
      </w:r>
    </w:p>
    <w:p w:rsidR="002C49DE" w:rsidRPr="001935B0" w:rsidRDefault="002C49DE" w:rsidP="002C49DE">
      <w:r w:rsidRPr="003D187A">
        <w:t>«</w:t>
      </w:r>
      <w:r>
        <w:t xml:space="preserve">57. Списание с бухгалтерского учета канцелярских принадлежностей, </w:t>
      </w:r>
      <w:r>
        <w:rPr>
          <w:lang w:val="en-US"/>
        </w:rPr>
        <w:t>USB</w:t>
      </w:r>
      <w:r>
        <w:t>-</w:t>
      </w:r>
      <w:proofErr w:type="spellStart"/>
      <w:r>
        <w:t>флеш</w:t>
      </w:r>
      <w:proofErr w:type="spellEnd"/>
      <w:r>
        <w:t>-накопителей, хозяйственных товаров производится на основании ведомости выдачи материальных ценностей на нужды субъекта централизованного учета, составленной ответственным лицом и утвержденной руководителем субъекта централизованного учета.</w:t>
      </w:r>
    </w:p>
    <w:p w:rsidR="002C49DE" w:rsidRDefault="002C49DE" w:rsidP="002C49DE">
      <w:pPr>
        <w:rPr>
          <w:shd w:val="clear" w:color="auto" w:fill="FFFFFF"/>
        </w:rPr>
      </w:pPr>
      <w:r w:rsidRPr="003D187A">
        <w:rPr>
          <w:color w:val="222222"/>
        </w:rPr>
        <w:t xml:space="preserve">При проведении текущего ремонта собственными силами субъекта централизованного учета, списание с бухгалтерского учета строительных материалов отражается по дебету счета 140120272 и кредиту счета 110534344, оформляется </w:t>
      </w:r>
      <w:r w:rsidRPr="003D187A">
        <w:rPr>
          <w:color w:val="222222"/>
          <w:shd w:val="clear" w:color="auto" w:fill="FFFFFF"/>
        </w:rPr>
        <w:t xml:space="preserve">Актом о списании материальных запасов </w:t>
      </w:r>
      <w:r w:rsidRPr="003D187A">
        <w:rPr>
          <w:shd w:val="clear" w:color="auto" w:fill="FFFFFF"/>
        </w:rPr>
        <w:t>(</w:t>
      </w:r>
      <w:hyperlink r:id="rId12" w:tgtFrame="_self" w:tooltip="ОКУД 0504230. Акт о списании материальных запасов" w:history="1">
        <w:r w:rsidRPr="003D187A">
          <w:rPr>
            <w:rStyle w:val="ab"/>
            <w:rFonts w:eastAsia="Arial"/>
            <w:bdr w:val="none" w:sz="0" w:space="0" w:color="auto" w:frame="1"/>
            <w:shd w:val="clear" w:color="auto" w:fill="FFFFFF"/>
          </w:rPr>
          <w:t>ф. 0504230</w:t>
        </w:r>
      </w:hyperlink>
      <w:r w:rsidRPr="003D187A">
        <w:rPr>
          <w:shd w:val="clear" w:color="auto" w:fill="FFFFFF"/>
        </w:rPr>
        <w:t>) и дефектной ведомостью (приложение № 5.2 к настоящей Единой учетной политике.</w:t>
      </w:r>
    </w:p>
    <w:p w:rsidR="002C49DE" w:rsidRPr="003D187A" w:rsidRDefault="002C49DE" w:rsidP="002C49DE">
      <w:r>
        <w:rPr>
          <w:shd w:val="clear" w:color="auto" w:fill="FFFFFF"/>
        </w:rPr>
        <w:t>Списание материальных запасов со склада по истечении срока годности, срока эксплуатации (либо ставшими непригодными в момент хранения на складе) оформляется Решением о прекращении признания активами объектов нефинансовых активов (ОКУД 0510440) и подлежит отражению в бухгалтерском (бюджетном) учете по дебету счета 140110172 и кредиту счета 11053Х34Х.</w:t>
      </w:r>
      <w:r w:rsidRPr="003D187A">
        <w:t>»</w:t>
      </w:r>
      <w:r w:rsidR="007C2E6A">
        <w:t>;</w:t>
      </w:r>
    </w:p>
    <w:p w:rsidR="002C49DE" w:rsidRPr="003D187A" w:rsidRDefault="002C49DE" w:rsidP="002C49DE">
      <w:r>
        <w:t>1.17</w:t>
      </w:r>
      <w:proofErr w:type="gramStart"/>
      <w:r>
        <w:t>. пункт</w:t>
      </w:r>
      <w:proofErr w:type="gramEnd"/>
      <w:r>
        <w:t xml:space="preserve"> 58 изложить в следующей</w:t>
      </w:r>
      <w:r w:rsidRPr="003D187A">
        <w:t xml:space="preserve"> редакции:</w:t>
      </w:r>
    </w:p>
    <w:p w:rsidR="002C49DE" w:rsidRPr="003D187A" w:rsidRDefault="002C49DE" w:rsidP="002C49DE">
      <w:r w:rsidRPr="003D187A">
        <w:t>«58. Приобретение ценных подарков, призов, сувенирной продукции и цветов следует отра</w:t>
      </w:r>
      <w:r>
        <w:t xml:space="preserve">зить по дебету счета 110536349 </w:t>
      </w:r>
      <w:r w:rsidRPr="003D187A">
        <w:t xml:space="preserve">и сразу списать на расходы по дебету 140120272 «Расходы материальных запасов текущего финансового года» и одновременно учесть их на </w:t>
      </w:r>
      <w:proofErr w:type="spellStart"/>
      <w:r w:rsidRPr="003D187A">
        <w:t>забалансовом</w:t>
      </w:r>
      <w:proofErr w:type="spellEnd"/>
      <w:r w:rsidRPr="003D187A">
        <w:t xml:space="preserve"> 07 «Награды, призы, кубки и ценные подарки, сувениры» по стоимости приобретения, затем п</w:t>
      </w:r>
      <w:r w:rsidR="001B48F7">
        <w:t xml:space="preserve">осле вручения подарков списать </w:t>
      </w:r>
      <w:r w:rsidRPr="003D187A">
        <w:t xml:space="preserve">с </w:t>
      </w:r>
      <w:proofErr w:type="spellStart"/>
      <w:r w:rsidRPr="003D187A">
        <w:t>забалансового</w:t>
      </w:r>
      <w:proofErr w:type="spellEnd"/>
      <w:r w:rsidRPr="003D187A">
        <w:t xml:space="preserve"> счета 07.»</w:t>
      </w:r>
      <w:r w:rsidR="007C2E6A">
        <w:t>;</w:t>
      </w:r>
    </w:p>
    <w:p w:rsidR="002C49DE" w:rsidRPr="003D187A" w:rsidRDefault="002C49DE" w:rsidP="002C49DE">
      <w:r>
        <w:t>1.18</w:t>
      </w:r>
      <w:proofErr w:type="gramStart"/>
      <w:r>
        <w:t>.</w:t>
      </w:r>
      <w:r w:rsidRPr="003D187A">
        <w:t xml:space="preserve"> в</w:t>
      </w:r>
      <w:proofErr w:type="gramEnd"/>
      <w:r w:rsidRPr="003D187A">
        <w:t xml:space="preserve"> пункте 58.1:</w:t>
      </w:r>
    </w:p>
    <w:p w:rsidR="002C49DE" w:rsidRPr="003D187A" w:rsidRDefault="002C49DE" w:rsidP="002C49DE">
      <w:proofErr w:type="gramStart"/>
      <w:r w:rsidRPr="003D187A">
        <w:t>а</w:t>
      </w:r>
      <w:proofErr w:type="gramEnd"/>
      <w:r w:rsidRPr="003D187A">
        <w:t>) в абзаце четвертом слова «Требованием-накладной (ОКУД 0504204), с указанием в графах 2 и 3» заменить словами «Требованием-накладной (ОКУД 0510451), с указанием в графах 4 и 5»;</w:t>
      </w:r>
    </w:p>
    <w:p w:rsidR="002C49DE" w:rsidRPr="003D187A" w:rsidRDefault="002C49DE" w:rsidP="002C49DE">
      <w:proofErr w:type="gramStart"/>
      <w:r w:rsidRPr="003D187A">
        <w:t>б</w:t>
      </w:r>
      <w:proofErr w:type="gramEnd"/>
      <w:r w:rsidRPr="003D187A">
        <w:t>) в абзаце седьмом слова «(ОКУД 0504102), с указанием в графе 2 «инвентарный номер» заменить словами «(ОКУД 0510450), с указанием в графах 4 и 5 серии»;</w:t>
      </w:r>
    </w:p>
    <w:p w:rsidR="002C49DE" w:rsidRPr="003D187A" w:rsidRDefault="002C49DE" w:rsidP="002C49DE">
      <w:r>
        <w:t>1.19</w:t>
      </w:r>
      <w:proofErr w:type="gramStart"/>
      <w:r>
        <w:t>.</w:t>
      </w:r>
      <w:r w:rsidRPr="003D187A">
        <w:t xml:space="preserve"> абзац</w:t>
      </w:r>
      <w:proofErr w:type="gramEnd"/>
      <w:r w:rsidRPr="003D187A">
        <w:t xml:space="preserve"> 9</w:t>
      </w:r>
      <w:r>
        <w:t xml:space="preserve"> пункта 58.1</w:t>
      </w:r>
      <w:r w:rsidRPr="003D187A">
        <w:t xml:space="preserve"> изложить в следующей редакции:</w:t>
      </w:r>
    </w:p>
    <w:p w:rsidR="002C49DE" w:rsidRPr="003D187A" w:rsidRDefault="002C49DE" w:rsidP="002C49DE">
      <w:r w:rsidRPr="003D187A">
        <w:t xml:space="preserve">«В случае принятия решения о списании БСО, находящихся на хранении  (на складе) у субъекта централизованного учета, их стоимость относится на финансовый результат текущего финансового периода по дебету соответствующих счетов 140110172 «Доходы от операций с активами», в случае выбытия БСО, пришедших в негодность вследствие физического износа, при </w:t>
      </w:r>
      <w:r w:rsidRPr="003D187A">
        <w:lastRenderedPageBreak/>
        <w:t xml:space="preserve">недостачах, хищениях, 140120273 «Чрезвычайные расходы по операциям с активами» в случае выбытия БСО, пришедших в негодность вследствие стихийных бедствий, иных бедствий, природного явления, катастрофы.»;         </w:t>
      </w:r>
    </w:p>
    <w:p w:rsidR="002C49DE" w:rsidRPr="003D187A" w:rsidRDefault="002C49DE" w:rsidP="002C49DE">
      <w:r>
        <w:t>1.20</w:t>
      </w:r>
      <w:proofErr w:type="gramStart"/>
      <w:r>
        <w:t>.</w:t>
      </w:r>
      <w:r w:rsidRPr="003D187A">
        <w:t xml:space="preserve"> пункт</w:t>
      </w:r>
      <w:proofErr w:type="gramEnd"/>
      <w:r w:rsidRPr="003D187A">
        <w:t xml:space="preserve"> 60.1 изложить в новой редакции:</w:t>
      </w:r>
    </w:p>
    <w:p w:rsidR="002C49DE" w:rsidRPr="003D187A" w:rsidRDefault="002C49DE" w:rsidP="002C49DE">
      <w:r w:rsidRPr="003D187A">
        <w:t xml:space="preserve">«60.1. В случае принятия субъектом централизованного учета решения о прекращении эксплуатации имущества, отраженного в составе основных средств </w:t>
      </w:r>
      <w:proofErr w:type="spellStart"/>
      <w:r w:rsidRPr="003D187A">
        <w:t>забалансовых</w:t>
      </w:r>
      <w:proofErr w:type="spellEnd"/>
      <w:r w:rsidRPr="003D187A">
        <w:t xml:space="preserve"> счетов и безвозмездной его передачи иному правообладателю (учреждению) следует направить ходатайство на Учредителя с просьбой о передачи ос</w:t>
      </w:r>
      <w:r w:rsidR="001B48F7">
        <w:t xml:space="preserve">новного средства с приложением </w:t>
      </w:r>
      <w:r w:rsidRPr="003D187A">
        <w:t>бухгалтерской справки о балансовой стоимости, заключением комиссии (приложение № 5.3 к Единой учетной политике). При положительном</w:t>
      </w:r>
      <w:r>
        <w:t xml:space="preserve"> </w:t>
      </w:r>
      <w:r w:rsidRPr="003D187A">
        <w:t xml:space="preserve">решении Учредителя руководитель учреждения издает приказ на передачу основных средств. </w:t>
      </w:r>
    </w:p>
    <w:p w:rsidR="002C49DE" w:rsidRPr="003D187A" w:rsidRDefault="002C49DE" w:rsidP="002C49DE">
      <w:pPr>
        <w:rPr>
          <w:rFonts w:eastAsia="Yu Gothic UI Semibold"/>
        </w:rPr>
      </w:pPr>
      <w:r w:rsidRPr="003D187A">
        <w:t xml:space="preserve">Для передачи основных средств на основании собранных документов данное имущество восстанавливается на балансовом учете, </w:t>
      </w:r>
      <w:r w:rsidRPr="003D187A">
        <w:rPr>
          <w:rFonts w:eastAsia="Yu Gothic UI Semibold"/>
        </w:rPr>
        <w:t xml:space="preserve">отражается по дебету соответствующих счетов аналитического учета счета 010100000 "Основные средства" и кредиту счета 040110172 "Доходы от операций с активами" по стоимости имущества, отраженного в составе основных средств </w:t>
      </w:r>
      <w:proofErr w:type="spellStart"/>
      <w:r w:rsidRPr="003D187A">
        <w:rPr>
          <w:rFonts w:eastAsia="Yu Gothic UI Semibold"/>
        </w:rPr>
        <w:t>забалансовых</w:t>
      </w:r>
      <w:proofErr w:type="spellEnd"/>
      <w:r w:rsidRPr="003D187A">
        <w:rPr>
          <w:rFonts w:eastAsia="Yu Gothic UI Semibold"/>
        </w:rPr>
        <w:t xml:space="preserve"> счетов с одновременным уменьшением соответствующего </w:t>
      </w:r>
      <w:proofErr w:type="spellStart"/>
      <w:r w:rsidRPr="003D187A">
        <w:rPr>
          <w:rFonts w:eastAsia="Yu Gothic UI Semibold"/>
        </w:rPr>
        <w:t>забалансового</w:t>
      </w:r>
      <w:proofErr w:type="spellEnd"/>
      <w:r w:rsidRPr="003D187A">
        <w:rPr>
          <w:rFonts w:eastAsia="Yu Gothic UI Semibold"/>
        </w:rPr>
        <w:t xml:space="preserve"> счета. Оформляется Акт о списании объектов нефинансовых активов (кроме транспортных средств) ф. 0510454, предается на основании Акта приема передачи НФА (ф. 0504101) принимающей стороне.</w:t>
      </w:r>
    </w:p>
    <w:p w:rsidR="002C49DE" w:rsidRPr="003D187A" w:rsidRDefault="002C49DE" w:rsidP="002C49DE">
      <w:pPr>
        <w:suppressAutoHyphens/>
        <w:autoSpaceDE w:val="0"/>
        <w:autoSpaceDN w:val="0"/>
        <w:adjustRightInd w:val="0"/>
      </w:pPr>
      <w:r w:rsidRPr="003D187A">
        <w:rPr>
          <w:rFonts w:eastAsia="Yu Gothic UI Semibold"/>
        </w:rPr>
        <w:t xml:space="preserve">Для списания имущества с </w:t>
      </w:r>
      <w:proofErr w:type="spellStart"/>
      <w:r w:rsidRPr="003D187A">
        <w:rPr>
          <w:rFonts w:eastAsia="Yu Gothic UI Semibold"/>
        </w:rPr>
        <w:t>забалансовых</w:t>
      </w:r>
      <w:proofErr w:type="spellEnd"/>
      <w:r w:rsidRPr="003D187A">
        <w:rPr>
          <w:rFonts w:eastAsia="Yu Gothic UI Semibold"/>
        </w:rPr>
        <w:t xml:space="preserve"> счетов оформляются следующие документы: решение комиссии о прекращении признания активом (ф.</w:t>
      </w:r>
      <w:r w:rsidRPr="003D187A">
        <w:rPr>
          <w:color w:val="222222"/>
          <w:shd w:val="clear" w:color="auto" w:fill="FFFFFF"/>
        </w:rPr>
        <w:t>0510440</w:t>
      </w:r>
      <w:r w:rsidRPr="003D187A">
        <w:rPr>
          <w:rFonts w:eastAsia="Yu Gothic UI Semibold"/>
        </w:rPr>
        <w:t xml:space="preserve">), приказ руководителя, дефектная ведомость (экспертное заключение), далее уменьшается соответствующий </w:t>
      </w:r>
      <w:proofErr w:type="spellStart"/>
      <w:r w:rsidRPr="003D187A">
        <w:rPr>
          <w:rFonts w:eastAsia="Yu Gothic UI Semibold"/>
        </w:rPr>
        <w:t>забалансовый</w:t>
      </w:r>
      <w:proofErr w:type="spellEnd"/>
      <w:r w:rsidRPr="003D187A">
        <w:rPr>
          <w:rFonts w:eastAsia="Yu Gothic UI Semibold"/>
        </w:rPr>
        <w:t xml:space="preserve"> счет и создается Акт о списании объектов нефинансовых активов (кроме транспортных средств) ф. 0510454.»;</w:t>
      </w:r>
      <w:r w:rsidRPr="003D187A">
        <w:t xml:space="preserve"> </w:t>
      </w:r>
    </w:p>
    <w:p w:rsidR="002C49DE" w:rsidRPr="003D187A" w:rsidRDefault="002C49DE" w:rsidP="002C49DE">
      <w:pPr>
        <w:suppressAutoHyphens/>
        <w:autoSpaceDE w:val="0"/>
        <w:autoSpaceDN w:val="0"/>
        <w:adjustRightInd w:val="0"/>
      </w:pPr>
      <w:r>
        <w:t>1.21</w:t>
      </w:r>
      <w:proofErr w:type="gramStart"/>
      <w:r>
        <w:t xml:space="preserve">. </w:t>
      </w:r>
      <w:r w:rsidRPr="003D187A">
        <w:t>пункт</w:t>
      </w:r>
      <w:proofErr w:type="gramEnd"/>
      <w:r w:rsidRPr="003D187A">
        <w:t xml:space="preserve"> 61 дополнить подпунктом 10 следующего содержания:</w:t>
      </w:r>
    </w:p>
    <w:p w:rsidR="002C49DE" w:rsidRPr="003D187A" w:rsidRDefault="002C49DE" w:rsidP="002C49DE">
      <w:pPr>
        <w:pStyle w:val="ConsPlusTitle"/>
        <w:jc w:val="both"/>
        <w:outlineLvl w:val="1"/>
        <w:rPr>
          <w:rFonts w:ascii="Times New Roman" w:eastAsia="Yu Gothic UI Semibold" w:hAnsi="Times New Roman" w:cs="Times New Roman"/>
          <w:b w:val="0"/>
          <w:sz w:val="28"/>
          <w:szCs w:val="28"/>
        </w:rPr>
      </w:pPr>
      <w:r w:rsidRPr="003D187A">
        <w:rPr>
          <w:rFonts w:ascii="Times New Roman" w:hAnsi="Times New Roman" w:cs="Times New Roman"/>
          <w:b w:val="0"/>
          <w:sz w:val="28"/>
          <w:szCs w:val="28"/>
        </w:rPr>
        <w:t xml:space="preserve">«10) дни </w:t>
      </w:r>
      <w:r w:rsidRPr="003D187A">
        <w:rPr>
          <w:rFonts w:ascii="Times New Roman" w:hAnsi="Times New Roman" w:cs="Times New Roman"/>
          <w:b w:val="0"/>
          <w:sz w:val="28"/>
          <w:szCs w:val="28"/>
          <w:lang w:eastAsia="zh-CN"/>
        </w:rPr>
        <w:t xml:space="preserve">сдачи крови и ее компонентов, а также в день связанного с этим медицинского осмотра и дополнительные дни отдыха после каждого дня сдачи крови и ее компонентов </w:t>
      </w:r>
      <w:r w:rsidRPr="003D187A">
        <w:rPr>
          <w:rFonts w:ascii="Times New Roman" w:hAnsi="Times New Roman" w:cs="Times New Roman"/>
          <w:b w:val="0"/>
          <w:sz w:val="28"/>
          <w:szCs w:val="28"/>
        </w:rPr>
        <w:t>- ДД.»</w:t>
      </w:r>
      <w:r w:rsidRPr="003D187A">
        <w:rPr>
          <w:rFonts w:ascii="Times New Roman" w:eastAsia="Yu Gothic UI Semibold" w:hAnsi="Times New Roman" w:cs="Times New Roman"/>
          <w:b w:val="0"/>
          <w:sz w:val="28"/>
          <w:szCs w:val="28"/>
        </w:rPr>
        <w:t xml:space="preserve">  </w:t>
      </w:r>
    </w:p>
    <w:p w:rsidR="002C49DE" w:rsidRPr="003D187A" w:rsidRDefault="002C49DE" w:rsidP="002C49DE">
      <w:pPr>
        <w:pStyle w:val="ConsPlusTitle"/>
        <w:jc w:val="both"/>
        <w:outlineLvl w:val="1"/>
        <w:rPr>
          <w:rFonts w:ascii="Times New Roman" w:eastAsia="Yu Gothic UI Semibold" w:hAnsi="Times New Roman" w:cs="Times New Roman"/>
          <w:b w:val="0"/>
          <w:sz w:val="28"/>
          <w:szCs w:val="28"/>
        </w:rPr>
      </w:pPr>
      <w:r w:rsidRPr="003D187A">
        <w:rPr>
          <w:rFonts w:ascii="Times New Roman" w:eastAsia="Yu Gothic UI Semibold" w:hAnsi="Times New Roman" w:cs="Times New Roman"/>
          <w:b w:val="0"/>
          <w:sz w:val="28"/>
          <w:szCs w:val="28"/>
        </w:rPr>
        <w:t xml:space="preserve">          </w:t>
      </w:r>
      <w:r>
        <w:rPr>
          <w:rFonts w:ascii="Times New Roman" w:eastAsia="Yu Gothic UI Semibold" w:hAnsi="Times New Roman" w:cs="Times New Roman"/>
          <w:b w:val="0"/>
          <w:sz w:val="28"/>
          <w:szCs w:val="28"/>
        </w:rPr>
        <w:t>1.22</w:t>
      </w:r>
      <w:proofErr w:type="gramStart"/>
      <w:r>
        <w:rPr>
          <w:rFonts w:ascii="Times New Roman" w:eastAsia="Yu Gothic UI Semibold" w:hAnsi="Times New Roman" w:cs="Times New Roman"/>
          <w:b w:val="0"/>
          <w:sz w:val="28"/>
          <w:szCs w:val="28"/>
        </w:rPr>
        <w:t xml:space="preserve">. </w:t>
      </w:r>
      <w:r w:rsidRPr="003D187A">
        <w:rPr>
          <w:rFonts w:ascii="Times New Roman" w:eastAsia="Yu Gothic UI Semibold" w:hAnsi="Times New Roman" w:cs="Times New Roman"/>
          <w:b w:val="0"/>
          <w:sz w:val="28"/>
          <w:szCs w:val="28"/>
        </w:rPr>
        <w:t>дополнить</w:t>
      </w:r>
      <w:proofErr w:type="gramEnd"/>
      <w:r w:rsidRPr="003D187A">
        <w:rPr>
          <w:rFonts w:ascii="Times New Roman" w:eastAsia="Yu Gothic UI Semibold" w:hAnsi="Times New Roman" w:cs="Times New Roman"/>
          <w:b w:val="0"/>
          <w:sz w:val="28"/>
          <w:szCs w:val="28"/>
        </w:rPr>
        <w:t xml:space="preserve"> пунктом 61.1 следующего содержания:</w:t>
      </w:r>
    </w:p>
    <w:p w:rsidR="002C49DE" w:rsidRPr="003D187A" w:rsidRDefault="002C49DE" w:rsidP="002C49DE">
      <w:pPr>
        <w:pStyle w:val="ConsPlusTitle"/>
        <w:jc w:val="both"/>
        <w:outlineLvl w:val="1"/>
        <w:rPr>
          <w:rFonts w:ascii="Times New Roman" w:eastAsia="Yu Gothic UI Semibold" w:hAnsi="Times New Roman" w:cs="Times New Roman"/>
          <w:b w:val="0"/>
          <w:sz w:val="28"/>
          <w:szCs w:val="28"/>
        </w:rPr>
      </w:pPr>
      <w:r w:rsidRPr="003D187A">
        <w:rPr>
          <w:rFonts w:ascii="Times New Roman" w:eastAsia="Yu Gothic UI Semibold" w:hAnsi="Times New Roman" w:cs="Times New Roman"/>
          <w:b w:val="0"/>
          <w:sz w:val="28"/>
          <w:szCs w:val="28"/>
        </w:rPr>
        <w:t>«61.1. Табель учета посещаемости детей в детском саду заполняется по форме 0504608, утвержденной Приказом № 52н. Табель заполняется на каждую группу отдельно, подписывается ответственным лицом и руководителем учреждения.</w:t>
      </w:r>
    </w:p>
    <w:p w:rsidR="002C49DE" w:rsidRPr="003D187A" w:rsidRDefault="002C49DE" w:rsidP="002C49DE">
      <w:pPr>
        <w:pStyle w:val="ConsPlusTitle"/>
        <w:jc w:val="both"/>
        <w:outlineLvl w:val="1"/>
        <w:rPr>
          <w:rFonts w:ascii="Times New Roman" w:eastAsia="Yu Gothic UI Semibold" w:hAnsi="Times New Roman" w:cs="Times New Roman"/>
          <w:b w:val="0"/>
          <w:sz w:val="28"/>
          <w:szCs w:val="28"/>
        </w:rPr>
      </w:pPr>
      <w:r w:rsidRPr="003D187A">
        <w:rPr>
          <w:rFonts w:ascii="Times New Roman" w:eastAsia="Yu Gothic UI Semibold" w:hAnsi="Times New Roman" w:cs="Times New Roman"/>
          <w:b w:val="0"/>
          <w:sz w:val="28"/>
          <w:szCs w:val="28"/>
        </w:rPr>
        <w:t>При заполнении Табеля учета посещаемости</w:t>
      </w:r>
      <w:r>
        <w:rPr>
          <w:rFonts w:ascii="Times New Roman" w:eastAsia="Yu Gothic UI Semibold" w:hAnsi="Times New Roman" w:cs="Times New Roman"/>
          <w:b w:val="0"/>
          <w:sz w:val="28"/>
          <w:szCs w:val="28"/>
        </w:rPr>
        <w:t xml:space="preserve"> воспитанников в детском саду, </w:t>
      </w:r>
      <w:r w:rsidRPr="003D187A">
        <w:rPr>
          <w:rFonts w:ascii="Times New Roman" w:eastAsia="Yu Gothic UI Semibold" w:hAnsi="Times New Roman" w:cs="Times New Roman"/>
          <w:b w:val="0"/>
          <w:sz w:val="28"/>
          <w:szCs w:val="28"/>
        </w:rPr>
        <w:t>применяются следующие обозначения:</w:t>
      </w:r>
    </w:p>
    <w:p w:rsidR="002C49DE" w:rsidRPr="003D187A" w:rsidRDefault="002C49DE" w:rsidP="002C49DE">
      <w:pPr>
        <w:pStyle w:val="ConsPlusTitle"/>
        <w:numPr>
          <w:ilvl w:val="0"/>
          <w:numId w:val="40"/>
        </w:numPr>
        <w:autoSpaceDE w:val="0"/>
        <w:autoSpaceDN w:val="0"/>
        <w:jc w:val="both"/>
        <w:outlineLvl w:val="1"/>
        <w:rPr>
          <w:rFonts w:ascii="Times New Roman" w:eastAsia="Yu Gothic UI Semibold" w:hAnsi="Times New Roman" w:cs="Times New Roman"/>
          <w:b w:val="0"/>
          <w:sz w:val="28"/>
          <w:szCs w:val="28"/>
        </w:rPr>
      </w:pPr>
      <w:proofErr w:type="gramStart"/>
      <w:r w:rsidRPr="003D187A">
        <w:rPr>
          <w:rFonts w:ascii="Times New Roman" w:eastAsia="Yu Gothic UI Semibold" w:hAnsi="Times New Roman" w:cs="Times New Roman"/>
          <w:b w:val="0"/>
          <w:sz w:val="28"/>
          <w:szCs w:val="28"/>
        </w:rPr>
        <w:t>дни</w:t>
      </w:r>
      <w:proofErr w:type="gramEnd"/>
      <w:r w:rsidRPr="003D187A">
        <w:rPr>
          <w:rFonts w:ascii="Times New Roman" w:eastAsia="Yu Gothic UI Semibold" w:hAnsi="Times New Roman" w:cs="Times New Roman"/>
          <w:b w:val="0"/>
          <w:sz w:val="28"/>
          <w:szCs w:val="28"/>
        </w:rPr>
        <w:t xml:space="preserve"> посещения ребенком учреждения в табеле не отмечаются;</w:t>
      </w:r>
    </w:p>
    <w:p w:rsidR="002C49DE" w:rsidRPr="003D187A" w:rsidRDefault="002C49DE" w:rsidP="002C49DE">
      <w:pPr>
        <w:pStyle w:val="ConsPlusTitle"/>
        <w:numPr>
          <w:ilvl w:val="0"/>
          <w:numId w:val="40"/>
        </w:numPr>
        <w:autoSpaceDE w:val="0"/>
        <w:autoSpaceDN w:val="0"/>
        <w:jc w:val="both"/>
        <w:outlineLvl w:val="1"/>
        <w:rPr>
          <w:rFonts w:ascii="Times New Roman" w:eastAsia="Yu Gothic UI Semibold" w:hAnsi="Times New Roman" w:cs="Times New Roman"/>
          <w:b w:val="0"/>
          <w:sz w:val="28"/>
          <w:szCs w:val="28"/>
        </w:rPr>
      </w:pPr>
      <w:proofErr w:type="gramStart"/>
      <w:r w:rsidRPr="003D187A">
        <w:rPr>
          <w:rFonts w:ascii="Times New Roman" w:eastAsia="Yu Gothic UI Semibold" w:hAnsi="Times New Roman" w:cs="Times New Roman"/>
          <w:b w:val="0"/>
          <w:sz w:val="28"/>
          <w:szCs w:val="28"/>
        </w:rPr>
        <w:t>дни</w:t>
      </w:r>
      <w:proofErr w:type="gramEnd"/>
      <w:r w:rsidRPr="003D187A">
        <w:rPr>
          <w:rFonts w:ascii="Times New Roman" w:eastAsia="Yu Gothic UI Semibold" w:hAnsi="Times New Roman" w:cs="Times New Roman"/>
          <w:b w:val="0"/>
          <w:sz w:val="28"/>
          <w:szCs w:val="28"/>
        </w:rPr>
        <w:t xml:space="preserve"> неявки в детский сад – Н</w:t>
      </w:r>
    </w:p>
    <w:p w:rsidR="002C49DE" w:rsidRPr="003D187A" w:rsidRDefault="002C49DE" w:rsidP="002C49DE">
      <w:pPr>
        <w:pStyle w:val="ConsPlusTitle"/>
        <w:numPr>
          <w:ilvl w:val="0"/>
          <w:numId w:val="40"/>
        </w:numPr>
        <w:autoSpaceDE w:val="0"/>
        <w:autoSpaceDN w:val="0"/>
        <w:jc w:val="both"/>
        <w:outlineLvl w:val="1"/>
        <w:rPr>
          <w:rFonts w:ascii="Times New Roman" w:eastAsia="Yu Gothic UI Semibold" w:hAnsi="Times New Roman" w:cs="Times New Roman"/>
          <w:b w:val="0"/>
          <w:sz w:val="28"/>
          <w:szCs w:val="28"/>
        </w:rPr>
      </w:pPr>
      <w:proofErr w:type="gramStart"/>
      <w:r w:rsidRPr="003D187A">
        <w:rPr>
          <w:rFonts w:ascii="Times New Roman" w:eastAsia="Yu Gothic UI Semibold" w:hAnsi="Times New Roman" w:cs="Times New Roman"/>
          <w:b w:val="0"/>
          <w:sz w:val="28"/>
          <w:szCs w:val="28"/>
        </w:rPr>
        <w:t>выходные</w:t>
      </w:r>
      <w:proofErr w:type="gramEnd"/>
      <w:r w:rsidRPr="003D187A">
        <w:rPr>
          <w:rFonts w:ascii="Times New Roman" w:eastAsia="Yu Gothic UI Semibold" w:hAnsi="Times New Roman" w:cs="Times New Roman"/>
          <w:b w:val="0"/>
          <w:sz w:val="28"/>
          <w:szCs w:val="28"/>
        </w:rPr>
        <w:t xml:space="preserve"> дни – В.»;</w:t>
      </w:r>
    </w:p>
    <w:p w:rsidR="002C49DE" w:rsidRPr="003D187A" w:rsidRDefault="002C49DE" w:rsidP="002C49DE">
      <w:pPr>
        <w:pStyle w:val="ConsPlusTitle"/>
        <w:ind w:left="720"/>
        <w:jc w:val="both"/>
        <w:outlineLvl w:val="1"/>
        <w:rPr>
          <w:rFonts w:ascii="Times New Roman" w:eastAsia="Yu Gothic UI Semibold" w:hAnsi="Times New Roman" w:cs="Times New Roman"/>
          <w:b w:val="0"/>
          <w:sz w:val="28"/>
          <w:szCs w:val="28"/>
        </w:rPr>
      </w:pPr>
      <w:r>
        <w:rPr>
          <w:rFonts w:ascii="Times New Roman" w:eastAsia="Yu Gothic UI Semibold" w:hAnsi="Times New Roman" w:cs="Times New Roman"/>
          <w:b w:val="0"/>
          <w:sz w:val="28"/>
          <w:szCs w:val="28"/>
        </w:rPr>
        <w:t>1.23</w:t>
      </w:r>
      <w:proofErr w:type="gramStart"/>
      <w:r>
        <w:rPr>
          <w:rFonts w:ascii="Times New Roman" w:eastAsia="Yu Gothic UI Semibold" w:hAnsi="Times New Roman" w:cs="Times New Roman"/>
          <w:b w:val="0"/>
          <w:sz w:val="28"/>
          <w:szCs w:val="28"/>
        </w:rPr>
        <w:t>. пункт</w:t>
      </w:r>
      <w:proofErr w:type="gramEnd"/>
      <w:r>
        <w:rPr>
          <w:rFonts w:ascii="Times New Roman" w:eastAsia="Yu Gothic UI Semibold" w:hAnsi="Times New Roman" w:cs="Times New Roman"/>
          <w:b w:val="0"/>
          <w:sz w:val="28"/>
          <w:szCs w:val="28"/>
        </w:rPr>
        <w:t xml:space="preserve"> 74 изложить в следующей</w:t>
      </w:r>
      <w:r w:rsidRPr="003D187A">
        <w:rPr>
          <w:rFonts w:ascii="Times New Roman" w:eastAsia="Yu Gothic UI Semibold" w:hAnsi="Times New Roman" w:cs="Times New Roman"/>
          <w:b w:val="0"/>
          <w:sz w:val="28"/>
          <w:szCs w:val="28"/>
        </w:rPr>
        <w:t xml:space="preserve"> редакции:</w:t>
      </w:r>
    </w:p>
    <w:p w:rsidR="002C49DE" w:rsidRPr="003D187A" w:rsidRDefault="002C49DE" w:rsidP="002C49DE">
      <w:r w:rsidRPr="003D187A">
        <w:t>«Первичные (сводные учетные документы, поступившие в уполномоченную организацию от субъекта централизованного учета более поздней датой, чем дата их выставления, отражаются в бюджетном учете в следующем порядке:</w:t>
      </w:r>
    </w:p>
    <w:p w:rsidR="002C49DE" w:rsidRPr="000E36F9" w:rsidRDefault="002C49DE" w:rsidP="002C49DE">
      <w:r w:rsidRPr="003D187A">
        <w:t xml:space="preserve">1.При поступлении документов в течение первых 10 рабочих дней месяца, следующего за отчетным, факт хозяйственной жизни отражается в бюджетном </w:t>
      </w:r>
      <w:r w:rsidRPr="003D187A">
        <w:lastRenderedPageBreak/>
        <w:t>учете датой выставления документа субъекту централизованного учета (датой фактического поступления товара заказчику; последним числом отчетного месяца, в котором были выполнены работы, оказаны услуги, а при</w:t>
      </w:r>
      <w:r w:rsidRPr="000E36F9">
        <w:t xml:space="preserve"> отсутствии указанного периода в первичном (сводном) учетном документе –датой первичного (сводного) учетного документа;</w:t>
      </w:r>
    </w:p>
    <w:p w:rsidR="002C49DE" w:rsidRPr="003D187A" w:rsidRDefault="002C49DE" w:rsidP="002C49DE">
      <w:r w:rsidRPr="003D187A">
        <w:t>2.При поступлении документов по истечении первых 10 рабочих дней месяца, следующим за отчетным, факт хозяйственной жизни отражается в бюджетном учете датой получения документов;</w:t>
      </w:r>
    </w:p>
    <w:p w:rsidR="002C49DE" w:rsidRPr="003D187A" w:rsidRDefault="002C49DE" w:rsidP="002C49DE">
      <w:pPr>
        <w:rPr>
          <w:rFonts w:eastAsia="Yu Gothic UI Semibold"/>
        </w:rPr>
      </w:pPr>
      <w:r w:rsidRPr="003D187A">
        <w:t>3.При отсутствии документов за декабрь, текущего финансового года в очередном финансовом году, факты хозяйственной жизни отражаются в бюджетном учете датой получения документов операциями по исправлению ошибок прошлых лет.»;</w:t>
      </w:r>
    </w:p>
    <w:p w:rsidR="002C49DE" w:rsidRPr="003D187A" w:rsidRDefault="002C49DE" w:rsidP="002C49DE">
      <w:pPr>
        <w:pStyle w:val="ConsPlusTitle"/>
        <w:ind w:left="720"/>
        <w:jc w:val="both"/>
        <w:outlineLvl w:val="1"/>
        <w:rPr>
          <w:rFonts w:ascii="Times New Roman" w:eastAsia="Yu Gothic UI Semibold" w:hAnsi="Times New Roman" w:cs="Times New Roman"/>
          <w:b w:val="0"/>
          <w:sz w:val="28"/>
          <w:szCs w:val="28"/>
        </w:rPr>
      </w:pPr>
      <w:r>
        <w:rPr>
          <w:rFonts w:ascii="Times New Roman" w:eastAsia="Yu Gothic UI Semibold" w:hAnsi="Times New Roman" w:cs="Times New Roman"/>
          <w:b w:val="0"/>
          <w:sz w:val="28"/>
          <w:szCs w:val="28"/>
        </w:rPr>
        <w:t>1.24</w:t>
      </w:r>
      <w:proofErr w:type="gramStart"/>
      <w:r>
        <w:rPr>
          <w:rFonts w:ascii="Times New Roman" w:eastAsia="Yu Gothic UI Semibold" w:hAnsi="Times New Roman" w:cs="Times New Roman"/>
          <w:b w:val="0"/>
          <w:sz w:val="28"/>
          <w:szCs w:val="28"/>
        </w:rPr>
        <w:t>.</w:t>
      </w:r>
      <w:r w:rsidRPr="003D187A">
        <w:rPr>
          <w:rFonts w:ascii="Times New Roman" w:eastAsia="Yu Gothic UI Semibold" w:hAnsi="Times New Roman" w:cs="Times New Roman"/>
          <w:b w:val="0"/>
          <w:sz w:val="28"/>
          <w:szCs w:val="28"/>
        </w:rPr>
        <w:t xml:space="preserve"> дополнить</w:t>
      </w:r>
      <w:proofErr w:type="gramEnd"/>
      <w:r w:rsidRPr="003D187A">
        <w:rPr>
          <w:rFonts w:ascii="Times New Roman" w:eastAsia="Yu Gothic UI Semibold" w:hAnsi="Times New Roman" w:cs="Times New Roman"/>
          <w:b w:val="0"/>
          <w:sz w:val="28"/>
          <w:szCs w:val="28"/>
        </w:rPr>
        <w:t xml:space="preserve"> пунктом 74.1 следующего</w:t>
      </w:r>
      <w:r>
        <w:rPr>
          <w:rFonts w:ascii="Times New Roman" w:eastAsia="Yu Gothic UI Semibold" w:hAnsi="Times New Roman" w:cs="Times New Roman"/>
          <w:b w:val="0"/>
          <w:sz w:val="28"/>
          <w:szCs w:val="28"/>
        </w:rPr>
        <w:t xml:space="preserve"> </w:t>
      </w:r>
      <w:r w:rsidRPr="003D187A">
        <w:rPr>
          <w:rFonts w:ascii="Times New Roman" w:eastAsia="Yu Gothic UI Semibold" w:hAnsi="Times New Roman" w:cs="Times New Roman"/>
          <w:b w:val="0"/>
          <w:sz w:val="28"/>
          <w:szCs w:val="28"/>
        </w:rPr>
        <w:t>содержания:</w:t>
      </w:r>
    </w:p>
    <w:p w:rsidR="002C49DE" w:rsidRPr="003D187A" w:rsidRDefault="002C49DE" w:rsidP="002C49DE">
      <w:r w:rsidRPr="003D187A">
        <w:t>«Вновь открывшиеся факты хозяйственной жизни по корректировке (уменьшению) операций прошедших отчетных периодов, не относящиеся к операциям по исправлению ошибок прошлых лет, подлежат отражению в бюджетном учете обратной бухгалтерской записью.»</w:t>
      </w:r>
      <w:r w:rsidR="0095582A">
        <w:t>;</w:t>
      </w:r>
    </w:p>
    <w:p w:rsidR="002C49DE" w:rsidRPr="003D187A" w:rsidRDefault="002C49DE" w:rsidP="002C49DE">
      <w:r>
        <w:t>1.25</w:t>
      </w:r>
      <w:proofErr w:type="gramStart"/>
      <w:r>
        <w:t>.</w:t>
      </w:r>
      <w:r w:rsidRPr="003D187A">
        <w:t xml:space="preserve"> пун</w:t>
      </w:r>
      <w:r>
        <w:t>кт</w:t>
      </w:r>
      <w:proofErr w:type="gramEnd"/>
      <w:r>
        <w:t xml:space="preserve"> 75 изложить в следующей</w:t>
      </w:r>
      <w:r w:rsidRPr="003D187A">
        <w:t xml:space="preserve"> редакции:</w:t>
      </w:r>
    </w:p>
    <w:p w:rsidR="002C49DE" w:rsidRPr="003D187A" w:rsidRDefault="002C49DE" w:rsidP="002C49DE">
      <w:pPr>
        <w:suppressAutoHyphens/>
        <w:autoSpaceDE w:val="0"/>
        <w:autoSpaceDN w:val="0"/>
        <w:adjustRightInd w:val="0"/>
      </w:pPr>
      <w:r w:rsidRPr="003D187A">
        <w:t>«75. Изменение данных по контрагенту (переименование организации, смена фамилии физического лица, передача дебиторской/кредиторской задолженности третьей стороне, в том числе при реорганизации) в учете отражается:</w:t>
      </w:r>
    </w:p>
    <w:p w:rsidR="002C49DE" w:rsidRPr="003D187A" w:rsidRDefault="002C49DE" w:rsidP="002C49DE">
      <w:pPr>
        <w:suppressAutoHyphens/>
        <w:autoSpaceDE w:val="0"/>
        <w:autoSpaceDN w:val="0"/>
        <w:adjustRightInd w:val="0"/>
      </w:pPr>
      <w:r w:rsidRPr="003D187A">
        <w:t>ДТ 1205ХХ56Х КД 1205ХХ66Х;</w:t>
      </w:r>
    </w:p>
    <w:p w:rsidR="002C49DE" w:rsidRPr="003D187A" w:rsidRDefault="002C49DE" w:rsidP="002C49DE">
      <w:pPr>
        <w:suppressAutoHyphens/>
        <w:autoSpaceDE w:val="0"/>
        <w:autoSpaceDN w:val="0"/>
        <w:adjustRightInd w:val="0"/>
      </w:pPr>
      <w:r w:rsidRPr="003D187A">
        <w:t>ДТ 1206ХХ56Х КД 1206ХХ66Х;</w:t>
      </w:r>
    </w:p>
    <w:p w:rsidR="002C49DE" w:rsidRPr="003D187A" w:rsidRDefault="002C49DE" w:rsidP="002C49DE">
      <w:pPr>
        <w:suppressAutoHyphens/>
        <w:autoSpaceDE w:val="0"/>
        <w:autoSpaceDN w:val="0"/>
        <w:adjustRightInd w:val="0"/>
      </w:pPr>
      <w:r w:rsidRPr="003D187A">
        <w:t>ДТ 1209ХХ56Х КД 1209ХХ66Х;</w:t>
      </w:r>
    </w:p>
    <w:p w:rsidR="002C49DE" w:rsidRPr="003D187A" w:rsidRDefault="002C49DE" w:rsidP="002C49DE">
      <w:pPr>
        <w:suppressAutoHyphens/>
        <w:autoSpaceDE w:val="0"/>
        <w:autoSpaceDN w:val="0"/>
        <w:adjustRightInd w:val="0"/>
      </w:pPr>
      <w:r w:rsidRPr="003D187A">
        <w:t>ДТ 1302ХХ83Х КД 1302ХХ73Х;</w:t>
      </w:r>
    </w:p>
    <w:p w:rsidR="002C49DE" w:rsidRPr="003D187A" w:rsidRDefault="002C49DE" w:rsidP="002C49DE">
      <w:pPr>
        <w:suppressAutoHyphens/>
        <w:autoSpaceDE w:val="0"/>
        <w:autoSpaceDN w:val="0"/>
        <w:adjustRightInd w:val="0"/>
      </w:pPr>
      <w:r w:rsidRPr="003D187A">
        <w:t>ДТ 1303ХХ83Х КД 1303ХХ73Х;</w:t>
      </w:r>
    </w:p>
    <w:p w:rsidR="002C49DE" w:rsidRPr="003D187A" w:rsidRDefault="002C49DE" w:rsidP="002C49DE">
      <w:r>
        <w:t>Д</w:t>
      </w:r>
      <w:r w:rsidRPr="003D187A">
        <w:t>Т 130403837 КД 130403737.»;</w:t>
      </w:r>
    </w:p>
    <w:p w:rsidR="002C49DE" w:rsidRPr="003D187A" w:rsidRDefault="002C49DE" w:rsidP="002C49DE">
      <w:r>
        <w:t>1.26</w:t>
      </w:r>
      <w:proofErr w:type="gramStart"/>
      <w:r>
        <w:t xml:space="preserve">. </w:t>
      </w:r>
      <w:r w:rsidRPr="003D187A">
        <w:t>подпункт</w:t>
      </w:r>
      <w:proofErr w:type="gramEnd"/>
      <w:r w:rsidRPr="003D187A">
        <w:t xml:space="preserve"> 1 </w:t>
      </w:r>
      <w:r>
        <w:t xml:space="preserve">пункта 79 </w:t>
      </w:r>
      <w:r w:rsidRPr="003D187A">
        <w:t>дополнить абзацем следующего содержания:</w:t>
      </w:r>
    </w:p>
    <w:p w:rsidR="002C49DE" w:rsidRPr="003D187A" w:rsidRDefault="002C49DE" w:rsidP="002C49DE">
      <w:r w:rsidRPr="003D187A">
        <w:t>«ДТ 14015022Х КТ 14016022Х.</w:t>
      </w:r>
      <w:r>
        <w:t>»</w:t>
      </w:r>
      <w:r w:rsidRPr="003D187A">
        <w:t>;</w:t>
      </w:r>
    </w:p>
    <w:p w:rsidR="002C49DE" w:rsidRPr="003D187A" w:rsidRDefault="002C49DE" w:rsidP="002C49DE">
      <w:r>
        <w:t>1.27</w:t>
      </w:r>
      <w:proofErr w:type="gramStart"/>
      <w:r>
        <w:t>. пункт</w:t>
      </w:r>
      <w:proofErr w:type="gramEnd"/>
      <w:r>
        <w:t xml:space="preserve"> 79</w:t>
      </w:r>
      <w:r w:rsidRPr="003D187A">
        <w:t xml:space="preserve"> дополнить подпунктом 3 следующего содержания:</w:t>
      </w:r>
    </w:p>
    <w:p w:rsidR="002C49DE" w:rsidRPr="003D187A" w:rsidRDefault="002C49DE" w:rsidP="002C49DE">
      <w:r w:rsidRPr="003D187A">
        <w:t xml:space="preserve">«3) Факт хозяйственной жизни отражается датой поставки товара (последней датой периода оказания услуг, выполнения работ, а при отсутствии указанного периода в первичном (сводном) учетном документе- датой первичного (сводного) учетного документа), если по поставленным товарам, выполненным работам, оказанным услугам произведен 100% авансовый платеж, а </w:t>
      </w:r>
      <w:r w:rsidR="001B48F7">
        <w:t>также документ поступил в сроки</w:t>
      </w:r>
      <w:r w:rsidRPr="003D187A">
        <w:t>, установленные пунктом 1 пункта 74 настоящей Единой учетной политики.»</w:t>
      </w:r>
      <w:r>
        <w:t>;</w:t>
      </w:r>
    </w:p>
    <w:p w:rsidR="002C49DE" w:rsidRPr="003D187A" w:rsidRDefault="002C49DE" w:rsidP="002C49DE">
      <w:pPr>
        <w:suppressAutoHyphens/>
        <w:autoSpaceDE w:val="0"/>
        <w:autoSpaceDN w:val="0"/>
        <w:adjustRightInd w:val="0"/>
      </w:pPr>
      <w:r>
        <w:t>1.28</w:t>
      </w:r>
      <w:proofErr w:type="gramStart"/>
      <w:r>
        <w:t>.</w:t>
      </w:r>
      <w:r w:rsidRPr="003D187A">
        <w:t xml:space="preserve"> дополнить</w:t>
      </w:r>
      <w:proofErr w:type="gramEnd"/>
      <w:r w:rsidRPr="003D187A">
        <w:t xml:space="preserve"> разделом XXVI следующего содержания:</w:t>
      </w:r>
    </w:p>
    <w:p w:rsidR="002C49DE" w:rsidRPr="003D187A" w:rsidRDefault="002C49DE" w:rsidP="002C49DE">
      <w:pPr>
        <w:suppressAutoHyphens/>
        <w:autoSpaceDE w:val="0"/>
        <w:autoSpaceDN w:val="0"/>
        <w:adjustRightInd w:val="0"/>
      </w:pPr>
      <w:r w:rsidRPr="003D187A">
        <w:t>«XXVI. Порядок отражения в бухгалтерском учете операций по восстановлению кредиторской задолженности</w:t>
      </w:r>
    </w:p>
    <w:p w:rsidR="002C49DE" w:rsidRPr="003D187A" w:rsidRDefault="002C49DE" w:rsidP="002C49DE">
      <w:pPr>
        <w:suppressAutoHyphens/>
        <w:autoSpaceDE w:val="0"/>
        <w:autoSpaceDN w:val="0"/>
        <w:adjustRightInd w:val="0"/>
      </w:pPr>
      <w:r w:rsidRPr="003D187A">
        <w:t>85. В случае регистрации учета денежного обязательства по требованию, предъявленному кредитором в порядке, установленном законодательством Российской Федерации, задолженность субъекта централизованного учета,</w:t>
      </w:r>
      <w:r w:rsidRPr="00AA73C2">
        <w:t xml:space="preserve"> </w:t>
      </w:r>
      <w:r w:rsidRPr="003D187A">
        <w:t xml:space="preserve">невостребованная кредитором, подлежит восстановлению на соответствующих аналитических балансовых счетах учета обязательств. </w:t>
      </w:r>
    </w:p>
    <w:p w:rsidR="002C49DE" w:rsidRPr="003D187A" w:rsidRDefault="002C49DE" w:rsidP="002C49DE">
      <w:pPr>
        <w:suppressAutoHyphens/>
        <w:autoSpaceDE w:val="0"/>
        <w:autoSpaceDN w:val="0"/>
        <w:adjustRightInd w:val="0"/>
      </w:pPr>
      <w:r w:rsidRPr="003D187A">
        <w:lastRenderedPageBreak/>
        <w:t>Решение о восстановлении кредиторской задолженности (ОКУД 0510446) формируется на основании представленных кредитором документов, подтверждающих право требования, и решений о списании задолженности, невостребованной кредиторами, со счета (ОКУД 0510437), отражающих информацию о списанной невостребованной кредиторской задолженности, в отношении которой кредитором предъявлены требования.</w:t>
      </w:r>
    </w:p>
    <w:p w:rsidR="002C49DE" w:rsidRPr="003D187A" w:rsidRDefault="002C49DE" w:rsidP="002C49DE">
      <w:pPr>
        <w:suppressAutoHyphens/>
        <w:autoSpaceDE w:val="0"/>
        <w:autoSpaceDN w:val="0"/>
        <w:adjustRightInd w:val="0"/>
      </w:pPr>
      <w:r w:rsidRPr="003D187A">
        <w:t>Операции по восстановлению кредиторской задолженности на балансовых счетах отражаются в учете следующими бухгалтерскими записями:</w:t>
      </w:r>
    </w:p>
    <w:p w:rsidR="002C49DE" w:rsidRPr="003D187A" w:rsidRDefault="002C49DE" w:rsidP="002C49DE">
      <w:pPr>
        <w:suppressAutoHyphens/>
        <w:autoSpaceDE w:val="0"/>
        <w:autoSpaceDN w:val="0"/>
        <w:adjustRightInd w:val="0"/>
      </w:pPr>
      <w:r w:rsidRPr="003D187A">
        <w:t>ДТ 40110173 КТ 302ХХ73Х;</w:t>
      </w:r>
    </w:p>
    <w:p w:rsidR="002C49DE" w:rsidRPr="003D187A" w:rsidRDefault="002C49DE" w:rsidP="002C49DE">
      <w:pPr>
        <w:suppressAutoHyphens/>
        <w:autoSpaceDE w:val="0"/>
        <w:autoSpaceDN w:val="0"/>
        <w:adjustRightInd w:val="0"/>
      </w:pPr>
      <w:r w:rsidRPr="003D187A">
        <w:t>ДТ 40110173 КТ 303ХХ731;</w:t>
      </w:r>
    </w:p>
    <w:p w:rsidR="002C49DE" w:rsidRPr="003D187A" w:rsidRDefault="002C49DE" w:rsidP="002C49DE">
      <w:pPr>
        <w:suppressAutoHyphens/>
        <w:autoSpaceDE w:val="0"/>
        <w:autoSpaceDN w:val="0"/>
        <w:adjustRightInd w:val="0"/>
      </w:pPr>
      <w:r w:rsidRPr="003D187A">
        <w:t>ДТ 40110173 КТ 208ХХ667.»;</w:t>
      </w:r>
    </w:p>
    <w:p w:rsidR="002C49DE" w:rsidRPr="003D187A" w:rsidRDefault="002C49DE" w:rsidP="002C49DE">
      <w:pPr>
        <w:pStyle w:val="ConsPlusTitle"/>
        <w:jc w:val="both"/>
        <w:outlineLvl w:val="1"/>
        <w:rPr>
          <w:rFonts w:ascii="Times New Roman" w:eastAsia="Yu Gothic UI Semibold" w:hAnsi="Times New Roman" w:cs="Times New Roman"/>
          <w:b w:val="0"/>
          <w:sz w:val="28"/>
          <w:szCs w:val="28"/>
        </w:rPr>
      </w:pPr>
      <w:r w:rsidRPr="003D187A">
        <w:rPr>
          <w:rFonts w:ascii="Times New Roman" w:eastAsia="Yu Gothic UI Semibold" w:hAnsi="Times New Roman" w:cs="Times New Roman"/>
          <w:b w:val="0"/>
          <w:sz w:val="28"/>
          <w:szCs w:val="28"/>
        </w:rPr>
        <w:t xml:space="preserve">          </w:t>
      </w:r>
      <w:r>
        <w:rPr>
          <w:rFonts w:ascii="Times New Roman" w:eastAsia="Yu Gothic UI Semibold" w:hAnsi="Times New Roman" w:cs="Times New Roman"/>
          <w:b w:val="0"/>
          <w:sz w:val="28"/>
          <w:szCs w:val="28"/>
        </w:rPr>
        <w:t>1.29</w:t>
      </w:r>
      <w:proofErr w:type="gramStart"/>
      <w:r>
        <w:rPr>
          <w:rFonts w:ascii="Times New Roman" w:eastAsia="Yu Gothic UI Semibold" w:hAnsi="Times New Roman" w:cs="Times New Roman"/>
          <w:b w:val="0"/>
          <w:sz w:val="28"/>
          <w:szCs w:val="28"/>
        </w:rPr>
        <w:t xml:space="preserve">. </w:t>
      </w:r>
      <w:r w:rsidRPr="003D187A">
        <w:rPr>
          <w:rFonts w:ascii="Times New Roman" w:eastAsia="Yu Gothic UI Semibold" w:hAnsi="Times New Roman" w:cs="Times New Roman"/>
          <w:b w:val="0"/>
          <w:sz w:val="28"/>
          <w:szCs w:val="28"/>
        </w:rPr>
        <w:t>дополнить</w:t>
      </w:r>
      <w:proofErr w:type="gramEnd"/>
      <w:r w:rsidRPr="003D187A">
        <w:rPr>
          <w:rFonts w:ascii="Times New Roman" w:eastAsia="Yu Gothic UI Semibold" w:hAnsi="Times New Roman" w:cs="Times New Roman"/>
          <w:b w:val="0"/>
          <w:sz w:val="28"/>
          <w:szCs w:val="28"/>
        </w:rPr>
        <w:t xml:space="preserve"> разделом XX</w:t>
      </w:r>
      <w:r w:rsidRPr="003D187A">
        <w:rPr>
          <w:rFonts w:ascii="Times New Roman" w:eastAsia="Yu Gothic UI Semibold" w:hAnsi="Times New Roman" w:cs="Times New Roman"/>
          <w:b w:val="0"/>
          <w:sz w:val="28"/>
          <w:szCs w:val="28"/>
          <w:lang w:val="en-US"/>
        </w:rPr>
        <w:t>VII</w:t>
      </w:r>
      <w:r w:rsidRPr="003D187A">
        <w:rPr>
          <w:rFonts w:ascii="Times New Roman" w:eastAsia="Yu Gothic UI Semibold" w:hAnsi="Times New Roman" w:cs="Times New Roman"/>
          <w:b w:val="0"/>
          <w:sz w:val="28"/>
          <w:szCs w:val="28"/>
        </w:rPr>
        <w:t xml:space="preserve"> следующего содержания:</w:t>
      </w:r>
    </w:p>
    <w:p w:rsidR="002C49DE" w:rsidRPr="003D187A" w:rsidRDefault="001B000C" w:rsidP="002C49DE">
      <w:pPr>
        <w:pStyle w:val="ConsPlusTitle"/>
        <w:jc w:val="both"/>
        <w:outlineLvl w:val="1"/>
        <w:rPr>
          <w:rFonts w:ascii="Times New Roman" w:eastAsia="Yu Gothic UI Semibold" w:hAnsi="Times New Roman" w:cs="Times New Roman"/>
          <w:b w:val="0"/>
          <w:sz w:val="28"/>
          <w:szCs w:val="28"/>
        </w:rPr>
      </w:pPr>
      <w:r>
        <w:rPr>
          <w:rFonts w:ascii="Times New Roman" w:eastAsia="Yu Gothic UI Semibold" w:hAnsi="Times New Roman" w:cs="Times New Roman"/>
          <w:b w:val="0"/>
          <w:sz w:val="28"/>
          <w:szCs w:val="28"/>
        </w:rPr>
        <w:t xml:space="preserve">          </w:t>
      </w:r>
      <w:r w:rsidR="002C49DE" w:rsidRPr="003D187A">
        <w:rPr>
          <w:rFonts w:ascii="Times New Roman" w:eastAsia="Yu Gothic UI Semibold" w:hAnsi="Times New Roman" w:cs="Times New Roman"/>
          <w:b w:val="0"/>
          <w:sz w:val="28"/>
          <w:szCs w:val="28"/>
        </w:rPr>
        <w:t>«XX</w:t>
      </w:r>
      <w:r w:rsidR="002C49DE" w:rsidRPr="003D187A">
        <w:rPr>
          <w:rFonts w:ascii="Times New Roman" w:eastAsia="Yu Gothic UI Semibold" w:hAnsi="Times New Roman" w:cs="Times New Roman"/>
          <w:b w:val="0"/>
          <w:sz w:val="28"/>
          <w:szCs w:val="28"/>
          <w:lang w:val="en-US"/>
        </w:rPr>
        <w:t>VII</w:t>
      </w:r>
      <w:r w:rsidR="002C49DE" w:rsidRPr="003D187A">
        <w:rPr>
          <w:rFonts w:ascii="Times New Roman" w:eastAsia="Yu Gothic UI Semibold" w:hAnsi="Times New Roman" w:cs="Times New Roman"/>
          <w:b w:val="0"/>
          <w:sz w:val="28"/>
          <w:szCs w:val="28"/>
        </w:rPr>
        <w:t>. Порядок принятия к учету благотворительных пожертвований</w:t>
      </w:r>
    </w:p>
    <w:p w:rsidR="002C49DE" w:rsidRPr="0029158A" w:rsidRDefault="002C49DE" w:rsidP="0029158A">
      <w:pPr>
        <w:pStyle w:val="ConsPlusTitle"/>
        <w:jc w:val="both"/>
        <w:rPr>
          <w:rFonts w:ascii="Times New Roman" w:eastAsia="Yu Gothic UI Semibold" w:hAnsi="Times New Roman" w:cs="Times New Roman"/>
          <w:b w:val="0"/>
          <w:sz w:val="28"/>
          <w:szCs w:val="28"/>
        </w:rPr>
      </w:pPr>
      <w:r w:rsidRPr="003D187A">
        <w:rPr>
          <w:rFonts w:ascii="Times New Roman" w:eastAsia="Yu Gothic UI Semibold" w:hAnsi="Times New Roman" w:cs="Times New Roman"/>
          <w:b w:val="0"/>
          <w:sz w:val="28"/>
          <w:szCs w:val="28"/>
        </w:rPr>
        <w:t xml:space="preserve">         </w:t>
      </w:r>
      <w:r w:rsidR="00D67C57">
        <w:rPr>
          <w:rFonts w:ascii="Times New Roman" w:eastAsia="Yu Gothic UI Semibold" w:hAnsi="Times New Roman" w:cs="Times New Roman"/>
          <w:b w:val="0"/>
          <w:sz w:val="28"/>
          <w:szCs w:val="28"/>
        </w:rPr>
        <w:t xml:space="preserve"> </w:t>
      </w:r>
      <w:r w:rsidRPr="003D187A">
        <w:rPr>
          <w:rFonts w:ascii="Times New Roman" w:eastAsia="Yu Gothic UI Semibold" w:hAnsi="Times New Roman" w:cs="Times New Roman"/>
          <w:b w:val="0"/>
          <w:sz w:val="28"/>
          <w:szCs w:val="28"/>
        </w:rPr>
        <w:t xml:space="preserve">86. В своей деятельности по приему благотворительных пожертвований и осуществлению контроля за их целевым использованием субъекты централизованного учета руководствуются Бюджетным кодексом Российской </w:t>
      </w:r>
      <w:r w:rsidRPr="0029158A">
        <w:rPr>
          <w:rFonts w:ascii="Times New Roman" w:eastAsia="Yu Gothic UI Semibold" w:hAnsi="Times New Roman" w:cs="Times New Roman"/>
          <w:b w:val="0"/>
          <w:sz w:val="28"/>
          <w:szCs w:val="28"/>
        </w:rPr>
        <w:t xml:space="preserve">Федерации, Гражданским кодексом Российской Федерации, Налоговым кодексом Российской Федерации, Федеральным законом от 12.01.1996 г. № 7-ФЗ «О некоммерческих организациях», Федеральным законом от  </w:t>
      </w:r>
      <w:r w:rsidR="0029158A">
        <w:rPr>
          <w:rFonts w:ascii="Times New Roman" w:eastAsia="Yu Gothic UI Semibold" w:hAnsi="Times New Roman" w:cs="Times New Roman"/>
          <w:b w:val="0"/>
          <w:sz w:val="28"/>
          <w:szCs w:val="28"/>
        </w:rPr>
        <w:t>0</w:t>
      </w:r>
      <w:r w:rsidRPr="0029158A">
        <w:rPr>
          <w:rFonts w:ascii="Times New Roman" w:eastAsia="Yu Gothic UI Semibold" w:hAnsi="Times New Roman" w:cs="Times New Roman"/>
          <w:b w:val="0"/>
          <w:sz w:val="28"/>
          <w:szCs w:val="28"/>
        </w:rPr>
        <w:t xml:space="preserve">1.08.1995г. № 135-ФЗ «О благотворительной деятельности и благотворительных организациях», Положением о добровольных пожертвованиях (Приложение № 16 к Единой учетной политике согласно приложению № 4 к настоящему Постановлению). </w:t>
      </w:r>
    </w:p>
    <w:p w:rsidR="002C49DE" w:rsidRPr="003D187A" w:rsidRDefault="002C49DE" w:rsidP="002C49DE">
      <w:pPr>
        <w:rPr>
          <w:rFonts w:eastAsia="Yu Gothic UI Semibold"/>
        </w:rPr>
      </w:pPr>
      <w:r w:rsidRPr="003D187A">
        <w:rPr>
          <w:color w:val="000000"/>
        </w:rPr>
        <w:t>Пожертвованием признается дарение вещи или права в общеполезных целях. Пожертвования могут делаться государственным, муниципальным учре</w:t>
      </w:r>
      <w:r>
        <w:rPr>
          <w:color w:val="000000"/>
        </w:rPr>
        <w:t xml:space="preserve">ждениям, другим некоммерческим </w:t>
      </w:r>
      <w:r w:rsidRPr="003D187A">
        <w:rPr>
          <w:color w:val="000000"/>
        </w:rPr>
        <w:t>организациям (статья 582 ГК РФ), а также субъектам гражданского права, указанным в статье 124 ГК РФ.</w:t>
      </w:r>
    </w:p>
    <w:p w:rsidR="002C49DE" w:rsidRPr="003D187A" w:rsidRDefault="002C49DE" w:rsidP="002C49DE">
      <w:pPr>
        <w:pStyle w:val="ConsPlusTitle"/>
        <w:jc w:val="both"/>
        <w:rPr>
          <w:rFonts w:ascii="Times New Roman" w:eastAsia="Yu Gothic UI Semibold" w:hAnsi="Times New Roman" w:cs="Times New Roman"/>
          <w:b w:val="0"/>
          <w:sz w:val="28"/>
          <w:szCs w:val="28"/>
        </w:rPr>
      </w:pPr>
      <w:r w:rsidRPr="000004BC">
        <w:rPr>
          <w:rFonts w:ascii="Times New Roman" w:eastAsia="Yu Gothic UI Semibold" w:hAnsi="Times New Roman" w:cs="Times New Roman"/>
          <w:b w:val="0"/>
          <w:sz w:val="28"/>
          <w:szCs w:val="28"/>
        </w:rPr>
        <w:t>Казенному учреждению, чтобы принять пожертвование, нужно получить разрешение (согласование) учредителя. Для этого направляется письменное обращение Учредителю от руководителя учреждения, с копией Заявления от Благотворителя (приложение № 6 к Положению добровольного пожертвования).</w:t>
      </w:r>
    </w:p>
    <w:p w:rsidR="002C49DE" w:rsidRPr="003D187A" w:rsidRDefault="002C49DE" w:rsidP="002C49DE">
      <w:pPr>
        <w:pStyle w:val="ConsPlusTitle"/>
        <w:jc w:val="both"/>
        <w:rPr>
          <w:rFonts w:ascii="Times New Roman" w:eastAsia="Yu Gothic UI Semibold" w:hAnsi="Times New Roman" w:cs="Times New Roman"/>
          <w:b w:val="0"/>
          <w:sz w:val="28"/>
          <w:szCs w:val="28"/>
        </w:rPr>
      </w:pPr>
      <w:r w:rsidRPr="003D187A">
        <w:rPr>
          <w:rFonts w:ascii="Times New Roman" w:eastAsia="Yu Gothic UI Semibold" w:hAnsi="Times New Roman" w:cs="Times New Roman"/>
          <w:b w:val="0"/>
          <w:sz w:val="28"/>
          <w:szCs w:val="28"/>
        </w:rPr>
        <w:t xml:space="preserve">        </w:t>
      </w:r>
      <w:r w:rsidR="00D67C57">
        <w:rPr>
          <w:rFonts w:ascii="Times New Roman" w:eastAsia="Yu Gothic UI Semibold" w:hAnsi="Times New Roman" w:cs="Times New Roman"/>
          <w:b w:val="0"/>
          <w:sz w:val="28"/>
          <w:szCs w:val="28"/>
        </w:rPr>
        <w:t xml:space="preserve"> </w:t>
      </w:r>
      <w:r w:rsidRPr="003D187A">
        <w:rPr>
          <w:rFonts w:ascii="Times New Roman" w:eastAsia="Yu Gothic UI Semibold" w:hAnsi="Times New Roman" w:cs="Times New Roman"/>
          <w:b w:val="0"/>
          <w:sz w:val="28"/>
          <w:szCs w:val="28"/>
        </w:rPr>
        <w:t>Пожертвования бывают в натуральной форме и денежные. Благотворительные пожертвования в натуральной форме могут быть как безвозмездная передача имущества, так и бесплатные работы или услуги.</w:t>
      </w:r>
    </w:p>
    <w:p w:rsidR="002C49DE" w:rsidRPr="003D187A" w:rsidRDefault="002C49DE" w:rsidP="002C49DE">
      <w:pPr>
        <w:pStyle w:val="ConsPlusTitle"/>
        <w:jc w:val="both"/>
        <w:rPr>
          <w:rFonts w:ascii="Times New Roman" w:eastAsia="Yu Gothic UI Semibold" w:hAnsi="Times New Roman" w:cs="Times New Roman"/>
          <w:b w:val="0"/>
          <w:sz w:val="28"/>
          <w:szCs w:val="28"/>
        </w:rPr>
      </w:pPr>
      <w:r w:rsidRPr="003D187A">
        <w:rPr>
          <w:rFonts w:ascii="Times New Roman" w:eastAsia="Yu Gothic UI Semibold" w:hAnsi="Times New Roman" w:cs="Times New Roman"/>
          <w:b w:val="0"/>
          <w:sz w:val="28"/>
          <w:szCs w:val="28"/>
        </w:rPr>
        <w:t>Денежные пожертвования в пользу казенных учреждений зачисляют в доход бюджета, после этого учредитель доводит учреждению дополнительные лимиты.</w:t>
      </w:r>
    </w:p>
    <w:p w:rsidR="002C49DE" w:rsidRPr="003D187A" w:rsidRDefault="002C49DE" w:rsidP="002C49DE">
      <w:pPr>
        <w:pStyle w:val="ConsPlusTitle"/>
        <w:jc w:val="both"/>
        <w:rPr>
          <w:rFonts w:ascii="Times New Roman" w:eastAsia="Yu Gothic UI Semibold" w:hAnsi="Times New Roman" w:cs="Times New Roman"/>
          <w:b w:val="0"/>
          <w:sz w:val="28"/>
          <w:szCs w:val="28"/>
        </w:rPr>
      </w:pPr>
      <w:r w:rsidRPr="003D187A">
        <w:rPr>
          <w:rFonts w:ascii="Times New Roman" w:eastAsia="Yu Gothic UI Semibold" w:hAnsi="Times New Roman" w:cs="Times New Roman"/>
          <w:b w:val="0"/>
          <w:sz w:val="28"/>
          <w:szCs w:val="28"/>
        </w:rPr>
        <w:t xml:space="preserve">         Субъект централизованного учета, принимающий пожертвование, должно вести обособленный учет всех операций по использованию пожертвованного имущества с отражением в журнале регистрации и учета благотворительных пожертвований.</w:t>
      </w:r>
    </w:p>
    <w:p w:rsidR="002C49DE" w:rsidRPr="00D02D0C" w:rsidRDefault="002C49DE" w:rsidP="002C49DE">
      <w:pPr>
        <w:pStyle w:val="ConsPlusTitle"/>
        <w:jc w:val="both"/>
        <w:rPr>
          <w:rFonts w:ascii="Times New Roman" w:eastAsia="Yu Gothic UI Semibold" w:hAnsi="Times New Roman" w:cs="Times New Roman"/>
          <w:b w:val="0"/>
          <w:sz w:val="28"/>
          <w:szCs w:val="28"/>
        </w:rPr>
      </w:pPr>
      <w:r w:rsidRPr="003D187A">
        <w:rPr>
          <w:rFonts w:ascii="Times New Roman" w:eastAsia="Yu Gothic UI Semibold" w:hAnsi="Times New Roman" w:cs="Times New Roman"/>
          <w:b w:val="0"/>
          <w:sz w:val="28"/>
          <w:szCs w:val="28"/>
        </w:rPr>
        <w:t xml:space="preserve">         Все пожертвованное имущество и имущество, приобретенное за счет благотворительных пожертвований, находится в оперативном управлении и</w:t>
      </w:r>
      <w:r w:rsidRPr="00D02D0C">
        <w:rPr>
          <w:rFonts w:ascii="Times New Roman" w:eastAsia="Yu Gothic UI Semibold" w:hAnsi="Times New Roman" w:cs="Times New Roman"/>
          <w:b w:val="0"/>
          <w:sz w:val="28"/>
          <w:szCs w:val="28"/>
        </w:rPr>
        <w:t xml:space="preserve"> учитывается на балансе.</w:t>
      </w:r>
    </w:p>
    <w:p w:rsidR="002C49DE" w:rsidRPr="00D02D0C" w:rsidRDefault="002C49DE" w:rsidP="002C49DE">
      <w:pPr>
        <w:pStyle w:val="ConsPlusTitle"/>
        <w:jc w:val="both"/>
        <w:rPr>
          <w:rFonts w:ascii="Times New Roman" w:eastAsia="Yu Gothic UI Semibold" w:hAnsi="Times New Roman" w:cs="Times New Roman"/>
          <w:b w:val="0"/>
          <w:sz w:val="28"/>
          <w:szCs w:val="28"/>
        </w:rPr>
      </w:pPr>
      <w:r w:rsidRPr="00D02D0C">
        <w:rPr>
          <w:rFonts w:ascii="Times New Roman" w:eastAsia="Yu Gothic UI Semibold" w:hAnsi="Times New Roman" w:cs="Times New Roman"/>
          <w:b w:val="0"/>
          <w:sz w:val="28"/>
          <w:szCs w:val="28"/>
        </w:rPr>
        <w:t xml:space="preserve">         Пожертвования в натуральной форме учитываются по дебету счета 1100.ХХ.34Х, в зависимости от вида актива: основные средства – 1101.ХХ, </w:t>
      </w:r>
      <w:proofErr w:type="spellStart"/>
      <w:r w:rsidRPr="00D02D0C">
        <w:rPr>
          <w:rFonts w:ascii="Times New Roman" w:eastAsia="Yu Gothic UI Semibold" w:hAnsi="Times New Roman" w:cs="Times New Roman"/>
          <w:b w:val="0"/>
          <w:sz w:val="28"/>
          <w:szCs w:val="28"/>
        </w:rPr>
        <w:t>матзапасы</w:t>
      </w:r>
      <w:proofErr w:type="spellEnd"/>
      <w:r w:rsidRPr="00D02D0C">
        <w:rPr>
          <w:rFonts w:ascii="Times New Roman" w:eastAsia="Yu Gothic UI Semibold" w:hAnsi="Times New Roman" w:cs="Times New Roman"/>
          <w:b w:val="0"/>
          <w:sz w:val="28"/>
          <w:szCs w:val="28"/>
        </w:rPr>
        <w:t xml:space="preserve"> – 1105.ХХ, </w:t>
      </w:r>
    </w:p>
    <w:p w:rsidR="002C49DE" w:rsidRPr="00D02D0C" w:rsidRDefault="002C49DE" w:rsidP="002C49DE">
      <w:pPr>
        <w:pStyle w:val="ConsPlusTitle"/>
        <w:jc w:val="both"/>
        <w:rPr>
          <w:rFonts w:ascii="Times New Roman" w:eastAsia="Yu Gothic UI Semibold" w:hAnsi="Times New Roman" w:cs="Times New Roman"/>
          <w:b w:val="0"/>
          <w:sz w:val="28"/>
          <w:szCs w:val="28"/>
        </w:rPr>
      </w:pPr>
      <w:r w:rsidRPr="00D02D0C">
        <w:rPr>
          <w:rFonts w:ascii="Times New Roman" w:eastAsia="Yu Gothic UI Semibold" w:hAnsi="Times New Roman" w:cs="Times New Roman"/>
          <w:b w:val="0"/>
          <w:sz w:val="28"/>
          <w:szCs w:val="28"/>
        </w:rPr>
        <w:lastRenderedPageBreak/>
        <w:t>НМА – 1102.ХХ и т.д., по кредиту счета 140110ХХХ</w:t>
      </w:r>
    </w:p>
    <w:p w:rsidR="002C49DE" w:rsidRPr="00D02D0C" w:rsidRDefault="002C49DE" w:rsidP="002C49DE">
      <w:pPr>
        <w:rPr>
          <w:rFonts w:eastAsia="Yu Gothic UI Semibold"/>
        </w:rPr>
      </w:pPr>
      <w:r>
        <w:rPr>
          <w:rFonts w:eastAsia="Yu Gothic UI Semibold"/>
        </w:rPr>
        <w:t>87</w:t>
      </w:r>
      <w:r w:rsidRPr="00D02D0C">
        <w:rPr>
          <w:rFonts w:eastAsia="Yu Gothic UI Semibold"/>
        </w:rPr>
        <w:t>. К добровольным пожертвованиям относятся подарочные сертификаты, которые передаются по договору пожертвования. Прием и использование таких сертификатов осуществляется в соответствии с Положением о добровольных пожертвованиях (Приложение №</w:t>
      </w:r>
      <w:r>
        <w:rPr>
          <w:rFonts w:eastAsia="Yu Gothic UI Semibold"/>
        </w:rPr>
        <w:t xml:space="preserve"> 16 к </w:t>
      </w:r>
      <w:r w:rsidRPr="00D02D0C">
        <w:rPr>
          <w:rFonts w:eastAsia="Yu Gothic UI Semibold"/>
        </w:rPr>
        <w:t xml:space="preserve">Единой учетной политике). </w:t>
      </w:r>
    </w:p>
    <w:p w:rsidR="002C49DE" w:rsidRPr="00D02D0C" w:rsidRDefault="002C49DE" w:rsidP="002C49DE">
      <w:pPr>
        <w:pStyle w:val="ConsPlusTitle"/>
        <w:jc w:val="both"/>
        <w:rPr>
          <w:rFonts w:ascii="Times New Roman" w:eastAsia="Yu Gothic UI Semibold" w:hAnsi="Times New Roman" w:cs="Times New Roman"/>
          <w:b w:val="0"/>
          <w:sz w:val="28"/>
          <w:szCs w:val="28"/>
        </w:rPr>
      </w:pPr>
      <w:r w:rsidRPr="00D02D0C">
        <w:rPr>
          <w:rFonts w:ascii="Times New Roman" w:eastAsia="Yu Gothic UI Semibold" w:hAnsi="Times New Roman" w:cs="Times New Roman"/>
          <w:b w:val="0"/>
          <w:sz w:val="28"/>
          <w:szCs w:val="28"/>
        </w:rPr>
        <w:t xml:space="preserve">        </w:t>
      </w:r>
      <w:r w:rsidR="00D67C57">
        <w:rPr>
          <w:rFonts w:ascii="Times New Roman" w:eastAsia="Yu Gothic UI Semibold" w:hAnsi="Times New Roman" w:cs="Times New Roman"/>
          <w:b w:val="0"/>
          <w:sz w:val="28"/>
          <w:szCs w:val="28"/>
        </w:rPr>
        <w:t xml:space="preserve"> </w:t>
      </w:r>
      <w:r w:rsidRPr="00D02D0C">
        <w:rPr>
          <w:rFonts w:ascii="Times New Roman" w:eastAsia="Yu Gothic UI Semibold" w:hAnsi="Times New Roman" w:cs="Times New Roman"/>
          <w:b w:val="0"/>
          <w:sz w:val="28"/>
          <w:szCs w:val="28"/>
        </w:rPr>
        <w:t>Подарочные сертификаты учитываются по дебету счета 120135510 «Денежные документы», по указанному номиналу</w:t>
      </w:r>
      <w:r>
        <w:rPr>
          <w:rFonts w:ascii="Times New Roman" w:eastAsia="Yu Gothic UI Semibold" w:hAnsi="Times New Roman" w:cs="Times New Roman"/>
          <w:b w:val="0"/>
          <w:sz w:val="28"/>
          <w:szCs w:val="28"/>
        </w:rPr>
        <w:t xml:space="preserve">, </w:t>
      </w:r>
      <w:r w:rsidRPr="00D02D0C">
        <w:rPr>
          <w:rFonts w:ascii="Times New Roman" w:eastAsia="Yu Gothic UI Semibold" w:hAnsi="Times New Roman" w:cs="Times New Roman"/>
          <w:b w:val="0"/>
          <w:sz w:val="28"/>
          <w:szCs w:val="28"/>
        </w:rPr>
        <w:t>и кредиту 140110189 (журнал по прочим операциям №</w:t>
      </w:r>
      <w:r>
        <w:rPr>
          <w:rFonts w:ascii="Times New Roman" w:eastAsia="Yu Gothic UI Semibold" w:hAnsi="Times New Roman" w:cs="Times New Roman"/>
          <w:b w:val="0"/>
          <w:sz w:val="28"/>
          <w:szCs w:val="28"/>
        </w:rPr>
        <w:t xml:space="preserve"> </w:t>
      </w:r>
      <w:r w:rsidRPr="00D02D0C">
        <w:rPr>
          <w:rFonts w:ascii="Times New Roman" w:eastAsia="Yu Gothic UI Semibold" w:hAnsi="Times New Roman" w:cs="Times New Roman"/>
          <w:b w:val="0"/>
          <w:sz w:val="28"/>
          <w:szCs w:val="28"/>
        </w:rPr>
        <w:t xml:space="preserve">8, ОКУД 0504071). </w:t>
      </w:r>
    </w:p>
    <w:p w:rsidR="002C49DE" w:rsidRPr="00D02D0C" w:rsidRDefault="002C49DE" w:rsidP="002C49DE">
      <w:pPr>
        <w:pStyle w:val="ConsPlusTitle"/>
        <w:jc w:val="both"/>
        <w:rPr>
          <w:rFonts w:ascii="Times New Roman" w:eastAsia="Yu Gothic UI Semibold" w:hAnsi="Times New Roman" w:cs="Times New Roman"/>
          <w:b w:val="0"/>
          <w:sz w:val="28"/>
          <w:szCs w:val="28"/>
        </w:rPr>
      </w:pPr>
      <w:r w:rsidRPr="00D02D0C">
        <w:rPr>
          <w:rFonts w:ascii="Times New Roman" w:eastAsia="Yu Gothic UI Semibold" w:hAnsi="Times New Roman" w:cs="Times New Roman"/>
          <w:b w:val="0"/>
          <w:sz w:val="28"/>
          <w:szCs w:val="28"/>
        </w:rPr>
        <w:t>Выдача подотчетному лицу: дебет 120831567 кредит 120135610.</w:t>
      </w:r>
    </w:p>
    <w:p w:rsidR="002C49DE" w:rsidRPr="00D02D0C" w:rsidRDefault="002C49DE" w:rsidP="002C49DE">
      <w:pPr>
        <w:pStyle w:val="ConsPlusTitle"/>
        <w:jc w:val="both"/>
        <w:rPr>
          <w:rFonts w:ascii="Times New Roman" w:eastAsia="Yu Gothic UI Semibold" w:hAnsi="Times New Roman" w:cs="Times New Roman"/>
          <w:b w:val="0"/>
          <w:sz w:val="28"/>
          <w:szCs w:val="28"/>
        </w:rPr>
      </w:pPr>
      <w:r w:rsidRPr="00D02D0C">
        <w:rPr>
          <w:rFonts w:ascii="Times New Roman" w:eastAsia="Yu Gothic UI Semibold" w:hAnsi="Times New Roman" w:cs="Times New Roman"/>
          <w:b w:val="0"/>
          <w:sz w:val="28"/>
          <w:szCs w:val="28"/>
        </w:rPr>
        <w:t>Покупка подотчетным лицом: дебет 110631310 кредит 120831667,</w:t>
      </w:r>
    </w:p>
    <w:p w:rsidR="002C49DE" w:rsidRDefault="002C49DE" w:rsidP="002C49DE">
      <w:pPr>
        <w:pStyle w:val="ConsPlusTitle"/>
        <w:jc w:val="both"/>
        <w:rPr>
          <w:rFonts w:ascii="Times New Roman" w:eastAsia="Yu Gothic UI Semibold" w:hAnsi="Times New Roman" w:cs="Times New Roman"/>
          <w:b w:val="0"/>
          <w:sz w:val="28"/>
          <w:szCs w:val="28"/>
        </w:rPr>
      </w:pPr>
      <w:r w:rsidRPr="00D02D0C">
        <w:rPr>
          <w:rFonts w:ascii="Times New Roman" w:eastAsia="Yu Gothic UI Semibold" w:hAnsi="Times New Roman" w:cs="Times New Roman"/>
          <w:b w:val="0"/>
          <w:sz w:val="28"/>
          <w:szCs w:val="28"/>
        </w:rPr>
        <w:t>Д</w:t>
      </w:r>
      <w:r>
        <w:rPr>
          <w:rFonts w:ascii="Times New Roman" w:eastAsia="Yu Gothic UI Semibold" w:hAnsi="Times New Roman" w:cs="Times New Roman"/>
          <w:b w:val="0"/>
          <w:sz w:val="28"/>
          <w:szCs w:val="28"/>
        </w:rPr>
        <w:t>ебет 11013х310 кредит 110631310.»;</w:t>
      </w:r>
    </w:p>
    <w:p w:rsidR="002C49DE" w:rsidRPr="00251043" w:rsidRDefault="002C49DE" w:rsidP="002C49DE">
      <w:pPr>
        <w:pStyle w:val="ConsPlusTitle"/>
        <w:jc w:val="both"/>
        <w:rPr>
          <w:rFonts w:ascii="Times New Roman" w:eastAsia="Yu Gothic UI Semibold" w:hAnsi="Times New Roman" w:cs="Times New Roman"/>
          <w:b w:val="0"/>
          <w:sz w:val="28"/>
          <w:szCs w:val="28"/>
        </w:rPr>
      </w:pPr>
      <w:r w:rsidRPr="00881843">
        <w:rPr>
          <w:rFonts w:ascii="Times New Roman" w:eastAsia="Yu Gothic UI Semibold" w:hAnsi="Times New Roman" w:cs="Times New Roman"/>
          <w:b w:val="0"/>
          <w:sz w:val="28"/>
          <w:szCs w:val="28"/>
        </w:rPr>
        <w:t xml:space="preserve">         </w:t>
      </w:r>
      <w:r w:rsidR="00936A29">
        <w:rPr>
          <w:rFonts w:ascii="Times New Roman" w:eastAsia="Yu Gothic UI Semibold" w:hAnsi="Times New Roman" w:cs="Times New Roman"/>
          <w:b w:val="0"/>
          <w:sz w:val="28"/>
          <w:szCs w:val="28"/>
        </w:rPr>
        <w:t xml:space="preserve"> </w:t>
      </w:r>
      <w:r w:rsidRPr="00881843">
        <w:rPr>
          <w:rFonts w:ascii="Times New Roman" w:eastAsia="Yu Gothic UI Semibold" w:hAnsi="Times New Roman" w:cs="Times New Roman"/>
          <w:b w:val="0"/>
          <w:sz w:val="28"/>
          <w:szCs w:val="28"/>
        </w:rPr>
        <w:t>1.30.</w:t>
      </w:r>
      <w:r>
        <w:rPr>
          <w:rFonts w:ascii="Times New Roman" w:eastAsia="Yu Gothic UI Semibold" w:hAnsi="Times New Roman" w:cs="Times New Roman"/>
          <w:b w:val="0"/>
          <w:sz w:val="28"/>
          <w:szCs w:val="28"/>
        </w:rPr>
        <w:t xml:space="preserve"> Приложение № 8 к</w:t>
      </w:r>
      <w:r w:rsidRPr="00251043">
        <w:rPr>
          <w:rFonts w:ascii="Times New Roman" w:eastAsia="Yu Gothic UI Semibold" w:hAnsi="Times New Roman" w:cs="Times New Roman"/>
          <w:b w:val="0"/>
          <w:sz w:val="28"/>
          <w:szCs w:val="28"/>
        </w:rPr>
        <w:t xml:space="preserve"> Единой учетной политике «График документооборота» </w:t>
      </w:r>
      <w:r>
        <w:rPr>
          <w:rFonts w:ascii="Times New Roman" w:eastAsia="Yu Gothic UI Semibold" w:hAnsi="Times New Roman" w:cs="Times New Roman"/>
          <w:b w:val="0"/>
          <w:sz w:val="28"/>
          <w:szCs w:val="28"/>
        </w:rPr>
        <w:t xml:space="preserve">изложить </w:t>
      </w:r>
      <w:r w:rsidRPr="00251043">
        <w:rPr>
          <w:rFonts w:ascii="Times New Roman" w:eastAsia="Yu Gothic UI Semibold" w:hAnsi="Times New Roman" w:cs="Times New Roman"/>
          <w:b w:val="0"/>
          <w:sz w:val="28"/>
          <w:szCs w:val="28"/>
        </w:rPr>
        <w:t xml:space="preserve">в </w:t>
      </w:r>
      <w:r>
        <w:rPr>
          <w:rFonts w:ascii="Times New Roman" w:eastAsia="Yu Gothic UI Semibold" w:hAnsi="Times New Roman" w:cs="Times New Roman"/>
          <w:b w:val="0"/>
          <w:sz w:val="28"/>
          <w:szCs w:val="28"/>
        </w:rPr>
        <w:t>следующей</w:t>
      </w:r>
      <w:r w:rsidRPr="00251043">
        <w:rPr>
          <w:rFonts w:ascii="Times New Roman" w:eastAsia="Yu Gothic UI Semibold" w:hAnsi="Times New Roman" w:cs="Times New Roman"/>
          <w:b w:val="0"/>
          <w:sz w:val="28"/>
          <w:szCs w:val="28"/>
        </w:rPr>
        <w:t xml:space="preserve"> редакции</w:t>
      </w:r>
      <w:r>
        <w:rPr>
          <w:rFonts w:ascii="Times New Roman" w:eastAsia="Yu Gothic UI Semibold" w:hAnsi="Times New Roman" w:cs="Times New Roman"/>
          <w:b w:val="0"/>
          <w:sz w:val="28"/>
          <w:szCs w:val="28"/>
        </w:rPr>
        <w:t xml:space="preserve"> согласно Приложению № 3 к настоящему Постановлению</w:t>
      </w:r>
      <w:r w:rsidRPr="00251043">
        <w:rPr>
          <w:rFonts w:ascii="Times New Roman" w:eastAsia="Yu Gothic UI Semibold" w:hAnsi="Times New Roman" w:cs="Times New Roman"/>
          <w:b w:val="0"/>
          <w:sz w:val="28"/>
          <w:szCs w:val="28"/>
        </w:rPr>
        <w:t>.</w:t>
      </w:r>
    </w:p>
    <w:p w:rsidR="002C49DE" w:rsidRPr="00BE1A27" w:rsidRDefault="002C49DE" w:rsidP="002C49DE">
      <w:pPr>
        <w:pStyle w:val="ConsPlusTitle"/>
        <w:jc w:val="both"/>
        <w:rPr>
          <w:rFonts w:ascii="Times New Roman" w:eastAsia="Yu Gothic UI Semibold" w:hAnsi="Times New Roman" w:cs="Times New Roman"/>
          <w:b w:val="0"/>
          <w:sz w:val="28"/>
          <w:szCs w:val="28"/>
        </w:rPr>
      </w:pPr>
      <w:r>
        <w:rPr>
          <w:rFonts w:ascii="Times New Roman" w:eastAsia="Yu Gothic UI Semibold" w:hAnsi="Times New Roman" w:cs="Times New Roman"/>
          <w:b w:val="0"/>
          <w:sz w:val="28"/>
          <w:szCs w:val="28"/>
        </w:rPr>
        <w:t xml:space="preserve">          2. Подпункты 1.7; 1.8; 1.14; 1.15</w:t>
      </w:r>
      <w:r w:rsidRPr="00BE1A27">
        <w:rPr>
          <w:rFonts w:ascii="Times New Roman" w:eastAsia="Yu Gothic UI Semibold" w:hAnsi="Times New Roman" w:cs="Times New Roman"/>
          <w:b w:val="0"/>
          <w:sz w:val="28"/>
          <w:szCs w:val="28"/>
        </w:rPr>
        <w:t xml:space="preserve"> пункта </w:t>
      </w:r>
      <w:r>
        <w:rPr>
          <w:rFonts w:ascii="Times New Roman" w:eastAsia="Yu Gothic UI Semibold" w:hAnsi="Times New Roman" w:cs="Times New Roman"/>
          <w:b w:val="0"/>
          <w:sz w:val="28"/>
          <w:szCs w:val="28"/>
        </w:rPr>
        <w:t>1 настоящего Постановления распространяю</w:t>
      </w:r>
      <w:r w:rsidRPr="00BE1A27">
        <w:rPr>
          <w:rFonts w:ascii="Times New Roman" w:eastAsia="Yu Gothic UI Semibold" w:hAnsi="Times New Roman" w:cs="Times New Roman"/>
          <w:b w:val="0"/>
          <w:sz w:val="28"/>
          <w:szCs w:val="28"/>
        </w:rPr>
        <w:t>тся на правоотношения, возникшие с 01.01.2024г.</w:t>
      </w:r>
    </w:p>
    <w:p w:rsidR="00F64C53" w:rsidRDefault="002C49DE" w:rsidP="002C49DE">
      <w:pPr>
        <w:pStyle w:val="ConsPlusTitle"/>
        <w:jc w:val="both"/>
        <w:rPr>
          <w:sz w:val="27"/>
          <w:szCs w:val="27"/>
        </w:rPr>
      </w:pPr>
      <w:r>
        <w:rPr>
          <w:rFonts w:ascii="Times New Roman" w:eastAsia="Yu Gothic UI Semibold" w:hAnsi="Times New Roman" w:cs="Times New Roman"/>
          <w:b w:val="0"/>
          <w:sz w:val="28"/>
          <w:szCs w:val="28"/>
        </w:rPr>
        <w:t xml:space="preserve">           3. Подпункты 1.1; 1.2; 1.3; 1.4; 1.6; 1.30 </w:t>
      </w:r>
      <w:r w:rsidRPr="00BE1A27">
        <w:rPr>
          <w:rFonts w:ascii="Times New Roman" w:eastAsia="Yu Gothic UI Semibold" w:hAnsi="Times New Roman" w:cs="Times New Roman"/>
          <w:b w:val="0"/>
          <w:sz w:val="28"/>
          <w:szCs w:val="28"/>
        </w:rPr>
        <w:t xml:space="preserve">пункта </w:t>
      </w:r>
      <w:r>
        <w:rPr>
          <w:rFonts w:ascii="Times New Roman" w:eastAsia="Yu Gothic UI Semibold" w:hAnsi="Times New Roman" w:cs="Times New Roman"/>
          <w:b w:val="0"/>
          <w:sz w:val="28"/>
          <w:szCs w:val="28"/>
        </w:rPr>
        <w:t xml:space="preserve">1 </w:t>
      </w:r>
      <w:r w:rsidRPr="00BE1A27">
        <w:rPr>
          <w:rFonts w:ascii="Times New Roman" w:eastAsia="Yu Gothic UI Semibold" w:hAnsi="Times New Roman" w:cs="Times New Roman"/>
          <w:b w:val="0"/>
          <w:sz w:val="28"/>
          <w:szCs w:val="28"/>
        </w:rPr>
        <w:t xml:space="preserve">настоящего </w:t>
      </w:r>
      <w:r>
        <w:rPr>
          <w:rFonts w:ascii="Times New Roman" w:eastAsia="Yu Gothic UI Semibold" w:hAnsi="Times New Roman" w:cs="Times New Roman"/>
          <w:b w:val="0"/>
          <w:sz w:val="28"/>
          <w:szCs w:val="28"/>
        </w:rPr>
        <w:t>П</w:t>
      </w:r>
      <w:r w:rsidRPr="00BE1A27">
        <w:rPr>
          <w:rFonts w:ascii="Times New Roman" w:eastAsia="Yu Gothic UI Semibold" w:hAnsi="Times New Roman" w:cs="Times New Roman"/>
          <w:b w:val="0"/>
          <w:sz w:val="28"/>
          <w:szCs w:val="28"/>
        </w:rPr>
        <w:t>остановления</w:t>
      </w:r>
      <w:r>
        <w:rPr>
          <w:rFonts w:ascii="Times New Roman" w:eastAsia="Yu Gothic UI Semibold" w:hAnsi="Times New Roman" w:cs="Times New Roman"/>
          <w:sz w:val="28"/>
          <w:szCs w:val="28"/>
        </w:rPr>
        <w:t xml:space="preserve"> </w:t>
      </w:r>
      <w:r w:rsidRPr="00251043">
        <w:rPr>
          <w:rFonts w:ascii="Times New Roman" w:eastAsia="Yu Gothic UI Semibold" w:hAnsi="Times New Roman" w:cs="Times New Roman"/>
          <w:b w:val="0"/>
          <w:sz w:val="28"/>
          <w:szCs w:val="28"/>
        </w:rPr>
        <w:t>распространя</w:t>
      </w:r>
      <w:r>
        <w:rPr>
          <w:rFonts w:ascii="Times New Roman" w:eastAsia="Yu Gothic UI Semibold" w:hAnsi="Times New Roman" w:cs="Times New Roman"/>
          <w:b w:val="0"/>
          <w:sz w:val="28"/>
          <w:szCs w:val="28"/>
        </w:rPr>
        <w:t>ю</w:t>
      </w:r>
      <w:r w:rsidRPr="00251043">
        <w:rPr>
          <w:rFonts w:ascii="Times New Roman" w:eastAsia="Yu Gothic UI Semibold" w:hAnsi="Times New Roman" w:cs="Times New Roman"/>
          <w:b w:val="0"/>
          <w:sz w:val="28"/>
          <w:szCs w:val="28"/>
        </w:rPr>
        <w:t>тся на п</w:t>
      </w:r>
      <w:r>
        <w:rPr>
          <w:rFonts w:ascii="Times New Roman" w:eastAsia="Yu Gothic UI Semibold" w:hAnsi="Times New Roman" w:cs="Times New Roman"/>
          <w:b w:val="0"/>
          <w:sz w:val="28"/>
          <w:szCs w:val="28"/>
        </w:rPr>
        <w:t>равоотношения, возникшие с 01.07</w:t>
      </w:r>
      <w:r w:rsidRPr="00251043">
        <w:rPr>
          <w:rFonts w:ascii="Times New Roman" w:eastAsia="Yu Gothic UI Semibold" w:hAnsi="Times New Roman" w:cs="Times New Roman"/>
          <w:b w:val="0"/>
          <w:sz w:val="28"/>
          <w:szCs w:val="28"/>
        </w:rPr>
        <w:t>.2024г.</w:t>
      </w:r>
    </w:p>
    <w:p w:rsidR="006C1D03" w:rsidRPr="00984C68" w:rsidRDefault="002C49DE" w:rsidP="002C49DE">
      <w:pPr>
        <w:pStyle w:val="afd"/>
        <w:ind w:left="0" w:firstLine="0"/>
        <w:rPr>
          <w:szCs w:val="28"/>
        </w:rPr>
      </w:pPr>
      <w:r w:rsidRPr="00984C68">
        <w:rPr>
          <w:szCs w:val="28"/>
        </w:rPr>
        <w:t xml:space="preserve">           4. </w:t>
      </w:r>
      <w:r w:rsidR="00EE1B7A" w:rsidRPr="00984C68">
        <w:rPr>
          <w:szCs w:val="28"/>
        </w:rPr>
        <w:t>Управлению организационно-контрольной и кадровой работы администрации Мошковского района Новосибирской области (</w:t>
      </w:r>
      <w:r w:rsidR="001A087F" w:rsidRPr="00984C68">
        <w:rPr>
          <w:szCs w:val="28"/>
        </w:rPr>
        <w:t>Кудрявцевой Ю.Н.</w:t>
      </w:r>
      <w:r w:rsidR="00EE1B7A" w:rsidRPr="00984C68">
        <w:rPr>
          <w:szCs w:val="28"/>
        </w:rPr>
        <w:t>) обеспечить опубликование настоящего постановления в печатном издании органов местного самоуправления Мошковского района Новосибирской области «Вестник Мошковского района» и разместить на официальном сайте Мошковского района Новосибирской области в информационно-коммуникационной сети «Интернет».</w:t>
      </w:r>
    </w:p>
    <w:p w:rsidR="006C1D03" w:rsidRPr="00984C68" w:rsidRDefault="002C49DE" w:rsidP="001A087F">
      <w:pPr>
        <w:pStyle w:val="afd"/>
        <w:ind w:left="0" w:firstLine="851"/>
        <w:rPr>
          <w:szCs w:val="28"/>
        </w:rPr>
      </w:pPr>
      <w:r w:rsidRPr="00984C68">
        <w:rPr>
          <w:szCs w:val="28"/>
        </w:rPr>
        <w:t>5</w:t>
      </w:r>
      <w:r w:rsidR="00EE1B7A" w:rsidRPr="00984C68">
        <w:rPr>
          <w:szCs w:val="28"/>
        </w:rPr>
        <w:t xml:space="preserve">. Контроль за исполнением настоящего постановления возложить на заместителя главы администрации Мошковского района Новосибирской области </w:t>
      </w:r>
      <w:proofErr w:type="spellStart"/>
      <w:r w:rsidR="00EE1B7A" w:rsidRPr="00984C68">
        <w:rPr>
          <w:szCs w:val="28"/>
        </w:rPr>
        <w:t>Бараника</w:t>
      </w:r>
      <w:proofErr w:type="spellEnd"/>
      <w:r w:rsidR="00EE1B7A" w:rsidRPr="00984C68">
        <w:rPr>
          <w:szCs w:val="28"/>
        </w:rPr>
        <w:t xml:space="preserve"> А.А.</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2"/>
      </w:tblGrid>
      <w:tr w:rsidR="006C1D03" w:rsidRPr="00984C68">
        <w:trPr>
          <w:trHeight w:val="1304"/>
        </w:trPr>
        <w:tc>
          <w:tcPr>
            <w:tcW w:w="4926" w:type="dxa"/>
            <w:vAlign w:val="bottom"/>
          </w:tcPr>
          <w:p w:rsidR="006C1D03" w:rsidRPr="00984C68" w:rsidRDefault="001A087F">
            <w:pPr>
              <w:ind w:firstLine="0"/>
              <w:jc w:val="left"/>
              <w:rPr>
                <w:szCs w:val="28"/>
              </w:rPr>
            </w:pPr>
            <w:proofErr w:type="spellStart"/>
            <w:r w:rsidRPr="00984C68">
              <w:rPr>
                <w:szCs w:val="28"/>
              </w:rPr>
              <w:t>И.о</w:t>
            </w:r>
            <w:proofErr w:type="spellEnd"/>
            <w:r w:rsidRPr="00984C68">
              <w:rPr>
                <w:szCs w:val="28"/>
              </w:rPr>
              <w:t>. Главы</w:t>
            </w:r>
            <w:r w:rsidR="00EE1B7A" w:rsidRPr="00984C68">
              <w:rPr>
                <w:szCs w:val="28"/>
              </w:rPr>
              <w:t xml:space="preserve"> Мошковского района</w:t>
            </w:r>
          </w:p>
          <w:p w:rsidR="006C1D03" w:rsidRPr="00984C68" w:rsidRDefault="00EE1B7A">
            <w:pPr>
              <w:ind w:left="-250" w:firstLine="176"/>
              <w:jc w:val="left"/>
              <w:rPr>
                <w:szCs w:val="28"/>
              </w:rPr>
            </w:pPr>
            <w:r w:rsidRPr="00984C68">
              <w:rPr>
                <w:szCs w:val="28"/>
              </w:rPr>
              <w:t xml:space="preserve"> Новосибирской области</w:t>
            </w:r>
          </w:p>
        </w:tc>
        <w:tc>
          <w:tcPr>
            <w:tcW w:w="4927" w:type="dxa"/>
            <w:vAlign w:val="bottom"/>
          </w:tcPr>
          <w:p w:rsidR="006C1D03" w:rsidRPr="00984C68" w:rsidRDefault="001A087F">
            <w:pPr>
              <w:ind w:firstLine="0"/>
              <w:jc w:val="right"/>
              <w:rPr>
                <w:szCs w:val="28"/>
              </w:rPr>
            </w:pPr>
            <w:r w:rsidRPr="00984C68">
              <w:rPr>
                <w:szCs w:val="28"/>
              </w:rPr>
              <w:t>Г.В. Гейдарова</w:t>
            </w:r>
          </w:p>
        </w:tc>
      </w:tr>
    </w:tbl>
    <w:p w:rsidR="006C1D03" w:rsidRDefault="006C1D03">
      <w:pPr>
        <w:ind w:firstLine="0"/>
        <w:rPr>
          <w:sz w:val="20"/>
        </w:rPr>
      </w:pPr>
    </w:p>
    <w:p w:rsidR="0039347B" w:rsidRDefault="00F9614E">
      <w:pPr>
        <w:ind w:firstLine="0"/>
        <w:rPr>
          <w:sz w:val="20"/>
        </w:rPr>
      </w:pPr>
      <w:r>
        <w:rPr>
          <w:sz w:val="20"/>
        </w:rPr>
        <w:t xml:space="preserve">  </w:t>
      </w:r>
    </w:p>
    <w:p w:rsidR="0039347B" w:rsidRDefault="0039347B">
      <w:pPr>
        <w:ind w:firstLine="0"/>
        <w:rPr>
          <w:sz w:val="20"/>
        </w:rPr>
      </w:pPr>
    </w:p>
    <w:p w:rsidR="0039347B" w:rsidRDefault="0039347B">
      <w:pPr>
        <w:ind w:firstLine="0"/>
        <w:rPr>
          <w:sz w:val="20"/>
        </w:rPr>
      </w:pPr>
    </w:p>
    <w:p w:rsidR="0039347B" w:rsidRDefault="0039347B">
      <w:pPr>
        <w:ind w:firstLine="0"/>
        <w:rPr>
          <w:sz w:val="20"/>
        </w:rPr>
      </w:pPr>
    </w:p>
    <w:p w:rsidR="0039347B" w:rsidRDefault="0039347B">
      <w:pPr>
        <w:ind w:firstLine="0"/>
        <w:rPr>
          <w:sz w:val="20"/>
        </w:rPr>
      </w:pPr>
    </w:p>
    <w:p w:rsidR="0039347B" w:rsidRDefault="0039347B">
      <w:pPr>
        <w:ind w:firstLine="0"/>
        <w:rPr>
          <w:sz w:val="20"/>
        </w:rPr>
      </w:pPr>
    </w:p>
    <w:p w:rsidR="006C1D03" w:rsidRPr="001A087F" w:rsidRDefault="0039347B">
      <w:pPr>
        <w:ind w:firstLine="0"/>
        <w:rPr>
          <w:sz w:val="20"/>
        </w:rPr>
      </w:pPr>
      <w:r>
        <w:rPr>
          <w:sz w:val="20"/>
        </w:rPr>
        <w:t xml:space="preserve">  </w:t>
      </w:r>
    </w:p>
    <w:sectPr w:rsidR="006C1D03" w:rsidRPr="001A087F" w:rsidSect="00887714">
      <w:headerReference w:type="default" r:id="rId13"/>
      <w:pgSz w:w="11906" w:h="16838" w:code="9"/>
      <w:pgMar w:top="851" w:right="851" w:bottom="851" w:left="1418" w:header="51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570" w:rsidRDefault="000F3570">
      <w:r>
        <w:separator/>
      </w:r>
    </w:p>
  </w:endnote>
  <w:endnote w:type="continuationSeparator" w:id="0">
    <w:p w:rsidR="000F3570" w:rsidRDefault="000F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Yu Gothic UI Semibold">
    <w:panose1 w:val="020B0700000000000000"/>
    <w:charset w:val="80"/>
    <w:family w:val="swiss"/>
    <w:pitch w:val="variable"/>
    <w:sig w:usb0="E00002FF" w:usb1="2AC7FDFF" w:usb2="00000016"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570" w:rsidRDefault="000F3570">
      <w:r>
        <w:separator/>
      </w:r>
    </w:p>
  </w:footnote>
  <w:footnote w:type="continuationSeparator" w:id="0">
    <w:p w:rsidR="000F3570" w:rsidRDefault="000F3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240562"/>
      <w:docPartObj>
        <w:docPartGallery w:val="Page Numbers (Top of Page)"/>
        <w:docPartUnique/>
      </w:docPartObj>
    </w:sdtPr>
    <w:sdtEndPr/>
    <w:sdtContent>
      <w:p w:rsidR="006C1D03" w:rsidRDefault="00EE1B7A">
        <w:pPr>
          <w:pStyle w:val="af9"/>
          <w:ind w:firstLine="0"/>
          <w:jc w:val="center"/>
        </w:pPr>
        <w:r>
          <w:fldChar w:fldCharType="begin"/>
        </w:r>
        <w:r>
          <w:instrText>PAGE   \* MERGEFORMAT</w:instrText>
        </w:r>
        <w:r>
          <w:fldChar w:fldCharType="separate"/>
        </w:r>
        <w:r w:rsidR="00152ED4">
          <w:rPr>
            <w:noProof/>
          </w:rPr>
          <w:t>6</w:t>
        </w:r>
        <w:r>
          <w:fldChar w:fldCharType="end"/>
        </w:r>
      </w:p>
      <w:p w:rsidR="006C1D03" w:rsidRDefault="000F3570">
        <w:pPr>
          <w:pStyle w:val="af9"/>
          <w:ind w:firstLine="0"/>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F0270"/>
    <w:multiLevelType w:val="hybridMultilevel"/>
    <w:tmpl w:val="499E7FDE"/>
    <w:lvl w:ilvl="0" w:tplc="09F8BD74">
      <w:start w:val="1"/>
      <w:numFmt w:val="decimal"/>
      <w:lvlText w:val="%1."/>
      <w:lvlJc w:val="left"/>
      <w:pPr>
        <w:tabs>
          <w:tab w:val="num" w:pos="926"/>
        </w:tabs>
        <w:ind w:left="926" w:hanging="360"/>
      </w:pPr>
    </w:lvl>
    <w:lvl w:ilvl="1" w:tplc="A7448322">
      <w:start w:val="1"/>
      <w:numFmt w:val="bullet"/>
      <w:lvlText w:val="o"/>
      <w:lvlJc w:val="left"/>
      <w:pPr>
        <w:ind w:left="1440" w:hanging="360"/>
      </w:pPr>
      <w:rPr>
        <w:rFonts w:ascii="Courier New" w:eastAsia="Courier New" w:hAnsi="Courier New" w:cs="Courier New" w:hint="default"/>
      </w:rPr>
    </w:lvl>
    <w:lvl w:ilvl="2" w:tplc="221AC8D0">
      <w:start w:val="1"/>
      <w:numFmt w:val="bullet"/>
      <w:lvlText w:val="§"/>
      <w:lvlJc w:val="left"/>
      <w:pPr>
        <w:ind w:left="2160" w:hanging="360"/>
      </w:pPr>
      <w:rPr>
        <w:rFonts w:ascii="Wingdings" w:eastAsia="Wingdings" w:hAnsi="Wingdings" w:cs="Wingdings" w:hint="default"/>
      </w:rPr>
    </w:lvl>
    <w:lvl w:ilvl="3" w:tplc="5D22607E">
      <w:start w:val="1"/>
      <w:numFmt w:val="bullet"/>
      <w:lvlText w:val="·"/>
      <w:lvlJc w:val="left"/>
      <w:pPr>
        <w:ind w:left="2880" w:hanging="360"/>
      </w:pPr>
      <w:rPr>
        <w:rFonts w:ascii="Symbol" w:eastAsia="Symbol" w:hAnsi="Symbol" w:cs="Symbol" w:hint="default"/>
      </w:rPr>
    </w:lvl>
    <w:lvl w:ilvl="4" w:tplc="19505416">
      <w:start w:val="1"/>
      <w:numFmt w:val="bullet"/>
      <w:lvlText w:val="o"/>
      <w:lvlJc w:val="left"/>
      <w:pPr>
        <w:ind w:left="3600" w:hanging="360"/>
      </w:pPr>
      <w:rPr>
        <w:rFonts w:ascii="Courier New" w:eastAsia="Courier New" w:hAnsi="Courier New" w:cs="Courier New" w:hint="default"/>
      </w:rPr>
    </w:lvl>
    <w:lvl w:ilvl="5" w:tplc="4620A3C8">
      <w:start w:val="1"/>
      <w:numFmt w:val="bullet"/>
      <w:lvlText w:val="§"/>
      <w:lvlJc w:val="left"/>
      <w:pPr>
        <w:ind w:left="4320" w:hanging="360"/>
      </w:pPr>
      <w:rPr>
        <w:rFonts w:ascii="Wingdings" w:eastAsia="Wingdings" w:hAnsi="Wingdings" w:cs="Wingdings" w:hint="default"/>
      </w:rPr>
    </w:lvl>
    <w:lvl w:ilvl="6" w:tplc="9A3ED28A">
      <w:start w:val="1"/>
      <w:numFmt w:val="bullet"/>
      <w:lvlText w:val="·"/>
      <w:lvlJc w:val="left"/>
      <w:pPr>
        <w:ind w:left="5040" w:hanging="360"/>
      </w:pPr>
      <w:rPr>
        <w:rFonts w:ascii="Symbol" w:eastAsia="Symbol" w:hAnsi="Symbol" w:cs="Symbol" w:hint="default"/>
      </w:rPr>
    </w:lvl>
    <w:lvl w:ilvl="7" w:tplc="9EE65962">
      <w:start w:val="1"/>
      <w:numFmt w:val="bullet"/>
      <w:lvlText w:val="o"/>
      <w:lvlJc w:val="left"/>
      <w:pPr>
        <w:ind w:left="5760" w:hanging="360"/>
      </w:pPr>
      <w:rPr>
        <w:rFonts w:ascii="Courier New" w:eastAsia="Courier New" w:hAnsi="Courier New" w:cs="Courier New" w:hint="default"/>
      </w:rPr>
    </w:lvl>
    <w:lvl w:ilvl="8" w:tplc="5E706BCE">
      <w:start w:val="1"/>
      <w:numFmt w:val="bullet"/>
      <w:lvlText w:val="§"/>
      <w:lvlJc w:val="left"/>
      <w:pPr>
        <w:ind w:left="6480" w:hanging="360"/>
      </w:pPr>
      <w:rPr>
        <w:rFonts w:ascii="Wingdings" w:eastAsia="Wingdings" w:hAnsi="Wingdings" w:cs="Wingdings" w:hint="default"/>
      </w:rPr>
    </w:lvl>
  </w:abstractNum>
  <w:abstractNum w:abstractNumId="1">
    <w:nsid w:val="0A366BC3"/>
    <w:multiLevelType w:val="hybridMultilevel"/>
    <w:tmpl w:val="AE84B20A"/>
    <w:lvl w:ilvl="0" w:tplc="B6FC5128">
      <w:start w:val="1"/>
      <w:numFmt w:val="bullet"/>
      <w:lvlText w:val=""/>
      <w:lvlJc w:val="left"/>
      <w:pPr>
        <w:tabs>
          <w:tab w:val="num" w:pos="1209"/>
        </w:tabs>
        <w:ind w:left="1209" w:hanging="360"/>
      </w:pPr>
      <w:rPr>
        <w:rFonts w:ascii="Symbol" w:hAnsi="Symbol" w:hint="default"/>
      </w:rPr>
    </w:lvl>
    <w:lvl w:ilvl="1" w:tplc="CA2C7514">
      <w:start w:val="1"/>
      <w:numFmt w:val="bullet"/>
      <w:lvlText w:val="o"/>
      <w:lvlJc w:val="left"/>
      <w:pPr>
        <w:ind w:left="1440" w:hanging="360"/>
      </w:pPr>
      <w:rPr>
        <w:rFonts w:ascii="Courier New" w:eastAsia="Courier New" w:hAnsi="Courier New" w:cs="Courier New" w:hint="default"/>
      </w:rPr>
    </w:lvl>
    <w:lvl w:ilvl="2" w:tplc="EF9A6E6A">
      <w:start w:val="1"/>
      <w:numFmt w:val="bullet"/>
      <w:lvlText w:val="§"/>
      <w:lvlJc w:val="left"/>
      <w:pPr>
        <w:ind w:left="2160" w:hanging="360"/>
      </w:pPr>
      <w:rPr>
        <w:rFonts w:ascii="Wingdings" w:eastAsia="Wingdings" w:hAnsi="Wingdings" w:cs="Wingdings" w:hint="default"/>
      </w:rPr>
    </w:lvl>
    <w:lvl w:ilvl="3" w:tplc="495A7534">
      <w:start w:val="1"/>
      <w:numFmt w:val="bullet"/>
      <w:lvlText w:val="·"/>
      <w:lvlJc w:val="left"/>
      <w:pPr>
        <w:ind w:left="2880" w:hanging="360"/>
      </w:pPr>
      <w:rPr>
        <w:rFonts w:ascii="Symbol" w:eastAsia="Symbol" w:hAnsi="Symbol" w:cs="Symbol" w:hint="default"/>
      </w:rPr>
    </w:lvl>
    <w:lvl w:ilvl="4" w:tplc="B96E2D74">
      <w:start w:val="1"/>
      <w:numFmt w:val="bullet"/>
      <w:lvlText w:val="o"/>
      <w:lvlJc w:val="left"/>
      <w:pPr>
        <w:ind w:left="3600" w:hanging="360"/>
      </w:pPr>
      <w:rPr>
        <w:rFonts w:ascii="Courier New" w:eastAsia="Courier New" w:hAnsi="Courier New" w:cs="Courier New" w:hint="default"/>
      </w:rPr>
    </w:lvl>
    <w:lvl w:ilvl="5" w:tplc="0D5E22F6">
      <w:start w:val="1"/>
      <w:numFmt w:val="bullet"/>
      <w:lvlText w:val="§"/>
      <w:lvlJc w:val="left"/>
      <w:pPr>
        <w:ind w:left="4320" w:hanging="360"/>
      </w:pPr>
      <w:rPr>
        <w:rFonts w:ascii="Wingdings" w:eastAsia="Wingdings" w:hAnsi="Wingdings" w:cs="Wingdings" w:hint="default"/>
      </w:rPr>
    </w:lvl>
    <w:lvl w:ilvl="6" w:tplc="C2B89816">
      <w:start w:val="1"/>
      <w:numFmt w:val="bullet"/>
      <w:lvlText w:val="·"/>
      <w:lvlJc w:val="left"/>
      <w:pPr>
        <w:ind w:left="5040" w:hanging="360"/>
      </w:pPr>
      <w:rPr>
        <w:rFonts w:ascii="Symbol" w:eastAsia="Symbol" w:hAnsi="Symbol" w:cs="Symbol" w:hint="default"/>
      </w:rPr>
    </w:lvl>
    <w:lvl w:ilvl="7" w:tplc="114ABD70">
      <w:start w:val="1"/>
      <w:numFmt w:val="bullet"/>
      <w:lvlText w:val="o"/>
      <w:lvlJc w:val="left"/>
      <w:pPr>
        <w:ind w:left="5760" w:hanging="360"/>
      </w:pPr>
      <w:rPr>
        <w:rFonts w:ascii="Courier New" w:eastAsia="Courier New" w:hAnsi="Courier New" w:cs="Courier New" w:hint="default"/>
      </w:rPr>
    </w:lvl>
    <w:lvl w:ilvl="8" w:tplc="1BC24854">
      <w:start w:val="1"/>
      <w:numFmt w:val="bullet"/>
      <w:lvlText w:val="§"/>
      <w:lvlJc w:val="left"/>
      <w:pPr>
        <w:ind w:left="6480" w:hanging="360"/>
      </w:pPr>
      <w:rPr>
        <w:rFonts w:ascii="Wingdings" w:eastAsia="Wingdings" w:hAnsi="Wingdings" w:cs="Wingdings" w:hint="default"/>
      </w:rPr>
    </w:lvl>
  </w:abstractNum>
  <w:abstractNum w:abstractNumId="2">
    <w:nsid w:val="0AEB7C7D"/>
    <w:multiLevelType w:val="hybridMultilevel"/>
    <w:tmpl w:val="21285CBC"/>
    <w:numStyleLink w:val="1250"/>
  </w:abstractNum>
  <w:abstractNum w:abstractNumId="3">
    <w:nsid w:val="0FBF4EAA"/>
    <w:multiLevelType w:val="hybridMultilevel"/>
    <w:tmpl w:val="0584FCA2"/>
    <w:styleLink w:val="12500"/>
    <w:lvl w:ilvl="0" w:tplc="5674FF7E">
      <w:start w:val="1"/>
      <w:numFmt w:val="decimal"/>
      <w:pStyle w:val="12500"/>
      <w:lvlText w:val="%1."/>
      <w:lvlJc w:val="left"/>
      <w:pPr>
        <w:ind w:left="1429" w:hanging="360"/>
      </w:pPr>
      <w:rPr>
        <w:rFonts w:ascii="Times New Roman" w:hAnsi="Times New Roman" w:hint="default"/>
        <w:sz w:val="28"/>
      </w:rPr>
    </w:lvl>
    <w:lvl w:ilvl="1" w:tplc="1330915A">
      <w:start w:val="1"/>
      <w:numFmt w:val="lowerLetter"/>
      <w:lvlText w:val="%2."/>
      <w:lvlJc w:val="left"/>
      <w:pPr>
        <w:ind w:left="2149" w:hanging="360"/>
      </w:pPr>
      <w:rPr>
        <w:rFonts w:hint="default"/>
      </w:rPr>
    </w:lvl>
    <w:lvl w:ilvl="2" w:tplc="8CA050B0">
      <w:start w:val="1"/>
      <w:numFmt w:val="lowerRoman"/>
      <w:lvlText w:val="%3."/>
      <w:lvlJc w:val="right"/>
      <w:pPr>
        <w:ind w:left="2869" w:hanging="180"/>
      </w:pPr>
      <w:rPr>
        <w:rFonts w:hint="default"/>
      </w:rPr>
    </w:lvl>
    <w:lvl w:ilvl="3" w:tplc="EDE2BB18">
      <w:start w:val="1"/>
      <w:numFmt w:val="decimal"/>
      <w:lvlText w:val="%4."/>
      <w:lvlJc w:val="left"/>
      <w:pPr>
        <w:ind w:left="3589" w:hanging="360"/>
      </w:pPr>
      <w:rPr>
        <w:rFonts w:hint="default"/>
      </w:rPr>
    </w:lvl>
    <w:lvl w:ilvl="4" w:tplc="34309260">
      <w:start w:val="1"/>
      <w:numFmt w:val="lowerLetter"/>
      <w:lvlText w:val="%5."/>
      <w:lvlJc w:val="left"/>
      <w:pPr>
        <w:ind w:left="4309" w:hanging="360"/>
      </w:pPr>
      <w:rPr>
        <w:rFonts w:hint="default"/>
      </w:rPr>
    </w:lvl>
    <w:lvl w:ilvl="5" w:tplc="135022B2">
      <w:start w:val="1"/>
      <w:numFmt w:val="lowerRoman"/>
      <w:lvlText w:val="%6."/>
      <w:lvlJc w:val="right"/>
      <w:pPr>
        <w:ind w:left="5029" w:hanging="180"/>
      </w:pPr>
      <w:rPr>
        <w:rFonts w:hint="default"/>
      </w:rPr>
    </w:lvl>
    <w:lvl w:ilvl="6" w:tplc="8FF08650">
      <w:start w:val="1"/>
      <w:numFmt w:val="decimal"/>
      <w:lvlText w:val="%7."/>
      <w:lvlJc w:val="left"/>
      <w:pPr>
        <w:ind w:left="5749" w:hanging="360"/>
      </w:pPr>
      <w:rPr>
        <w:rFonts w:hint="default"/>
      </w:rPr>
    </w:lvl>
    <w:lvl w:ilvl="7" w:tplc="2408A05A">
      <w:start w:val="1"/>
      <w:numFmt w:val="lowerLetter"/>
      <w:lvlText w:val="%8."/>
      <w:lvlJc w:val="left"/>
      <w:pPr>
        <w:ind w:left="6469" w:hanging="360"/>
      </w:pPr>
      <w:rPr>
        <w:rFonts w:hint="default"/>
      </w:rPr>
    </w:lvl>
    <w:lvl w:ilvl="8" w:tplc="34842616">
      <w:start w:val="1"/>
      <w:numFmt w:val="lowerRoman"/>
      <w:lvlText w:val="%9."/>
      <w:lvlJc w:val="right"/>
      <w:pPr>
        <w:ind w:left="7189" w:hanging="180"/>
      </w:pPr>
      <w:rPr>
        <w:rFonts w:hint="default"/>
      </w:rPr>
    </w:lvl>
  </w:abstractNum>
  <w:abstractNum w:abstractNumId="4">
    <w:nsid w:val="10CA3FD2"/>
    <w:multiLevelType w:val="hybridMultilevel"/>
    <w:tmpl w:val="39469432"/>
    <w:lvl w:ilvl="0" w:tplc="E938BAE0">
      <w:start w:val="1"/>
      <w:numFmt w:val="bullet"/>
      <w:lvlText w:val=""/>
      <w:lvlJc w:val="left"/>
      <w:pPr>
        <w:tabs>
          <w:tab w:val="num" w:pos="1492"/>
        </w:tabs>
        <w:ind w:left="1492" w:hanging="360"/>
      </w:pPr>
      <w:rPr>
        <w:rFonts w:ascii="Symbol" w:hAnsi="Symbol" w:hint="default"/>
      </w:rPr>
    </w:lvl>
    <w:lvl w:ilvl="1" w:tplc="D7BCFBC8">
      <w:start w:val="1"/>
      <w:numFmt w:val="bullet"/>
      <w:lvlText w:val="o"/>
      <w:lvlJc w:val="left"/>
      <w:pPr>
        <w:ind w:left="1440" w:hanging="360"/>
      </w:pPr>
      <w:rPr>
        <w:rFonts w:ascii="Courier New" w:eastAsia="Courier New" w:hAnsi="Courier New" w:cs="Courier New" w:hint="default"/>
      </w:rPr>
    </w:lvl>
    <w:lvl w:ilvl="2" w:tplc="F412FA66">
      <w:start w:val="1"/>
      <w:numFmt w:val="bullet"/>
      <w:lvlText w:val="§"/>
      <w:lvlJc w:val="left"/>
      <w:pPr>
        <w:ind w:left="2160" w:hanging="360"/>
      </w:pPr>
      <w:rPr>
        <w:rFonts w:ascii="Wingdings" w:eastAsia="Wingdings" w:hAnsi="Wingdings" w:cs="Wingdings" w:hint="default"/>
      </w:rPr>
    </w:lvl>
    <w:lvl w:ilvl="3" w:tplc="C3C62E24">
      <w:start w:val="1"/>
      <w:numFmt w:val="bullet"/>
      <w:lvlText w:val="·"/>
      <w:lvlJc w:val="left"/>
      <w:pPr>
        <w:ind w:left="2880" w:hanging="360"/>
      </w:pPr>
      <w:rPr>
        <w:rFonts w:ascii="Symbol" w:eastAsia="Symbol" w:hAnsi="Symbol" w:cs="Symbol" w:hint="default"/>
      </w:rPr>
    </w:lvl>
    <w:lvl w:ilvl="4" w:tplc="6FF8131E">
      <w:start w:val="1"/>
      <w:numFmt w:val="bullet"/>
      <w:lvlText w:val="o"/>
      <w:lvlJc w:val="left"/>
      <w:pPr>
        <w:ind w:left="3600" w:hanging="360"/>
      </w:pPr>
      <w:rPr>
        <w:rFonts w:ascii="Courier New" w:eastAsia="Courier New" w:hAnsi="Courier New" w:cs="Courier New" w:hint="default"/>
      </w:rPr>
    </w:lvl>
    <w:lvl w:ilvl="5" w:tplc="E38859EE">
      <w:start w:val="1"/>
      <w:numFmt w:val="bullet"/>
      <w:lvlText w:val="§"/>
      <w:lvlJc w:val="left"/>
      <w:pPr>
        <w:ind w:left="4320" w:hanging="360"/>
      </w:pPr>
      <w:rPr>
        <w:rFonts w:ascii="Wingdings" w:eastAsia="Wingdings" w:hAnsi="Wingdings" w:cs="Wingdings" w:hint="default"/>
      </w:rPr>
    </w:lvl>
    <w:lvl w:ilvl="6" w:tplc="8842F4B0">
      <w:start w:val="1"/>
      <w:numFmt w:val="bullet"/>
      <w:lvlText w:val="·"/>
      <w:lvlJc w:val="left"/>
      <w:pPr>
        <w:ind w:left="5040" w:hanging="360"/>
      </w:pPr>
      <w:rPr>
        <w:rFonts w:ascii="Symbol" w:eastAsia="Symbol" w:hAnsi="Symbol" w:cs="Symbol" w:hint="default"/>
      </w:rPr>
    </w:lvl>
    <w:lvl w:ilvl="7" w:tplc="A374437A">
      <w:start w:val="1"/>
      <w:numFmt w:val="bullet"/>
      <w:lvlText w:val="o"/>
      <w:lvlJc w:val="left"/>
      <w:pPr>
        <w:ind w:left="5760" w:hanging="360"/>
      </w:pPr>
      <w:rPr>
        <w:rFonts w:ascii="Courier New" w:eastAsia="Courier New" w:hAnsi="Courier New" w:cs="Courier New" w:hint="default"/>
      </w:rPr>
    </w:lvl>
    <w:lvl w:ilvl="8" w:tplc="19F8BF08">
      <w:start w:val="1"/>
      <w:numFmt w:val="bullet"/>
      <w:lvlText w:val="§"/>
      <w:lvlJc w:val="left"/>
      <w:pPr>
        <w:ind w:left="6480" w:hanging="360"/>
      </w:pPr>
      <w:rPr>
        <w:rFonts w:ascii="Wingdings" w:eastAsia="Wingdings" w:hAnsi="Wingdings" w:cs="Wingdings" w:hint="default"/>
      </w:rPr>
    </w:lvl>
  </w:abstractNum>
  <w:abstractNum w:abstractNumId="5">
    <w:nsid w:val="11AA54DB"/>
    <w:multiLevelType w:val="hybridMultilevel"/>
    <w:tmpl w:val="161C8A50"/>
    <w:lvl w:ilvl="0" w:tplc="C38AFD78">
      <w:start w:val="1"/>
      <w:numFmt w:val="decimal"/>
      <w:lvlText w:val="%1."/>
      <w:lvlJc w:val="left"/>
      <w:pPr>
        <w:ind w:left="1429" w:hanging="360"/>
      </w:pPr>
      <w:rPr>
        <w:rFonts w:ascii="Times New Roman" w:hAnsi="Times New Roman"/>
        <w:sz w:val="28"/>
      </w:rPr>
    </w:lvl>
    <w:lvl w:ilvl="1" w:tplc="98325018">
      <w:start w:val="1"/>
      <w:numFmt w:val="lowerLetter"/>
      <w:lvlText w:val="%2."/>
      <w:lvlJc w:val="left"/>
      <w:pPr>
        <w:ind w:left="2149" w:hanging="360"/>
      </w:pPr>
      <w:rPr>
        <w:rFonts w:hint="default"/>
      </w:rPr>
    </w:lvl>
    <w:lvl w:ilvl="2" w:tplc="33828068">
      <w:start w:val="1"/>
      <w:numFmt w:val="lowerRoman"/>
      <w:lvlText w:val="%3."/>
      <w:lvlJc w:val="right"/>
      <w:pPr>
        <w:ind w:left="2869" w:hanging="180"/>
      </w:pPr>
      <w:rPr>
        <w:rFonts w:hint="default"/>
      </w:rPr>
    </w:lvl>
    <w:lvl w:ilvl="3" w:tplc="8B56DD96">
      <w:start w:val="1"/>
      <w:numFmt w:val="decimal"/>
      <w:lvlText w:val="%4."/>
      <w:lvlJc w:val="left"/>
      <w:pPr>
        <w:ind w:left="3589" w:hanging="360"/>
      </w:pPr>
      <w:rPr>
        <w:rFonts w:hint="default"/>
      </w:rPr>
    </w:lvl>
    <w:lvl w:ilvl="4" w:tplc="3E583E22">
      <w:start w:val="1"/>
      <w:numFmt w:val="lowerLetter"/>
      <w:lvlText w:val="%5."/>
      <w:lvlJc w:val="left"/>
      <w:pPr>
        <w:ind w:left="4309" w:hanging="360"/>
      </w:pPr>
      <w:rPr>
        <w:rFonts w:hint="default"/>
      </w:rPr>
    </w:lvl>
    <w:lvl w:ilvl="5" w:tplc="2B6AF51C">
      <w:start w:val="1"/>
      <w:numFmt w:val="lowerRoman"/>
      <w:lvlText w:val="%6."/>
      <w:lvlJc w:val="right"/>
      <w:pPr>
        <w:ind w:left="5029" w:hanging="180"/>
      </w:pPr>
      <w:rPr>
        <w:rFonts w:hint="default"/>
      </w:rPr>
    </w:lvl>
    <w:lvl w:ilvl="6" w:tplc="F364D712">
      <w:start w:val="1"/>
      <w:numFmt w:val="decimal"/>
      <w:lvlText w:val="%7."/>
      <w:lvlJc w:val="left"/>
      <w:pPr>
        <w:ind w:left="5749" w:hanging="360"/>
      </w:pPr>
      <w:rPr>
        <w:rFonts w:hint="default"/>
      </w:rPr>
    </w:lvl>
    <w:lvl w:ilvl="7" w:tplc="5122E8B6">
      <w:start w:val="1"/>
      <w:numFmt w:val="lowerLetter"/>
      <w:lvlText w:val="%8."/>
      <w:lvlJc w:val="left"/>
      <w:pPr>
        <w:ind w:left="6469" w:hanging="360"/>
      </w:pPr>
      <w:rPr>
        <w:rFonts w:hint="default"/>
      </w:rPr>
    </w:lvl>
    <w:lvl w:ilvl="8" w:tplc="3342E7F6">
      <w:start w:val="1"/>
      <w:numFmt w:val="lowerRoman"/>
      <w:lvlText w:val="%9."/>
      <w:lvlJc w:val="right"/>
      <w:pPr>
        <w:ind w:left="7189" w:hanging="180"/>
      </w:pPr>
      <w:rPr>
        <w:rFonts w:hint="default"/>
      </w:rPr>
    </w:lvl>
  </w:abstractNum>
  <w:abstractNum w:abstractNumId="6">
    <w:nsid w:val="13DA4A07"/>
    <w:multiLevelType w:val="hybridMultilevel"/>
    <w:tmpl w:val="805A6E24"/>
    <w:lvl w:ilvl="0" w:tplc="F6769D08">
      <w:start w:val="1"/>
      <w:numFmt w:val="decimal"/>
      <w:lvlText w:val="%1."/>
      <w:lvlJc w:val="left"/>
      <w:pPr>
        <w:ind w:left="1069" w:hanging="360"/>
      </w:pPr>
      <w:rPr>
        <w:rFonts w:hint="default"/>
      </w:rPr>
    </w:lvl>
    <w:lvl w:ilvl="1" w:tplc="B7B4F8D6">
      <w:start w:val="1"/>
      <w:numFmt w:val="lowerLetter"/>
      <w:lvlText w:val="%2."/>
      <w:lvlJc w:val="left"/>
      <w:pPr>
        <w:ind w:left="1789" w:hanging="360"/>
      </w:pPr>
    </w:lvl>
    <w:lvl w:ilvl="2" w:tplc="AC442E92">
      <w:start w:val="1"/>
      <w:numFmt w:val="lowerRoman"/>
      <w:lvlText w:val="%3."/>
      <w:lvlJc w:val="right"/>
      <w:pPr>
        <w:ind w:left="2509" w:hanging="180"/>
      </w:pPr>
    </w:lvl>
    <w:lvl w:ilvl="3" w:tplc="0492BE06">
      <w:start w:val="1"/>
      <w:numFmt w:val="decimal"/>
      <w:lvlText w:val="%4."/>
      <w:lvlJc w:val="left"/>
      <w:pPr>
        <w:ind w:left="3229" w:hanging="360"/>
      </w:pPr>
    </w:lvl>
    <w:lvl w:ilvl="4" w:tplc="7AFEE1FE">
      <w:start w:val="1"/>
      <w:numFmt w:val="lowerLetter"/>
      <w:lvlText w:val="%5."/>
      <w:lvlJc w:val="left"/>
      <w:pPr>
        <w:ind w:left="3949" w:hanging="360"/>
      </w:pPr>
    </w:lvl>
    <w:lvl w:ilvl="5" w:tplc="893ADFCA">
      <w:start w:val="1"/>
      <w:numFmt w:val="lowerRoman"/>
      <w:lvlText w:val="%6."/>
      <w:lvlJc w:val="right"/>
      <w:pPr>
        <w:ind w:left="4669" w:hanging="180"/>
      </w:pPr>
    </w:lvl>
    <w:lvl w:ilvl="6" w:tplc="DC64991E">
      <w:start w:val="1"/>
      <w:numFmt w:val="decimal"/>
      <w:lvlText w:val="%7."/>
      <w:lvlJc w:val="left"/>
      <w:pPr>
        <w:ind w:left="5389" w:hanging="360"/>
      </w:pPr>
    </w:lvl>
    <w:lvl w:ilvl="7" w:tplc="84A05ED4">
      <w:start w:val="1"/>
      <w:numFmt w:val="lowerLetter"/>
      <w:lvlText w:val="%8."/>
      <w:lvlJc w:val="left"/>
      <w:pPr>
        <w:ind w:left="6109" w:hanging="360"/>
      </w:pPr>
    </w:lvl>
    <w:lvl w:ilvl="8" w:tplc="41C6BD58">
      <w:start w:val="1"/>
      <w:numFmt w:val="lowerRoman"/>
      <w:lvlText w:val="%9."/>
      <w:lvlJc w:val="right"/>
      <w:pPr>
        <w:ind w:left="6829" w:hanging="180"/>
      </w:pPr>
    </w:lvl>
  </w:abstractNum>
  <w:abstractNum w:abstractNumId="7">
    <w:nsid w:val="16352B13"/>
    <w:multiLevelType w:val="hybridMultilevel"/>
    <w:tmpl w:val="4C78F3B6"/>
    <w:lvl w:ilvl="0" w:tplc="35E4B26C">
      <w:start w:val="1"/>
      <w:numFmt w:val="decimal"/>
      <w:lvlText w:val="%1."/>
      <w:lvlJc w:val="left"/>
      <w:pPr>
        <w:ind w:left="1429" w:hanging="360"/>
      </w:pPr>
    </w:lvl>
    <w:lvl w:ilvl="1" w:tplc="62689920">
      <w:start w:val="1"/>
      <w:numFmt w:val="lowerLetter"/>
      <w:lvlText w:val="%2."/>
      <w:lvlJc w:val="left"/>
      <w:pPr>
        <w:ind w:left="2149" w:hanging="360"/>
      </w:pPr>
    </w:lvl>
    <w:lvl w:ilvl="2" w:tplc="E9561A7E">
      <w:start w:val="1"/>
      <w:numFmt w:val="lowerRoman"/>
      <w:lvlText w:val="%3."/>
      <w:lvlJc w:val="right"/>
      <w:pPr>
        <w:ind w:left="2869" w:hanging="180"/>
      </w:pPr>
    </w:lvl>
    <w:lvl w:ilvl="3" w:tplc="C2ACD43A">
      <w:start w:val="1"/>
      <w:numFmt w:val="decimal"/>
      <w:lvlText w:val="%4."/>
      <w:lvlJc w:val="left"/>
      <w:pPr>
        <w:ind w:left="3589" w:hanging="360"/>
      </w:pPr>
    </w:lvl>
    <w:lvl w:ilvl="4" w:tplc="39725C5A">
      <w:start w:val="1"/>
      <w:numFmt w:val="lowerLetter"/>
      <w:lvlText w:val="%5."/>
      <w:lvlJc w:val="left"/>
      <w:pPr>
        <w:ind w:left="4309" w:hanging="360"/>
      </w:pPr>
    </w:lvl>
    <w:lvl w:ilvl="5" w:tplc="6F569A74">
      <w:start w:val="1"/>
      <w:numFmt w:val="lowerRoman"/>
      <w:lvlText w:val="%6."/>
      <w:lvlJc w:val="right"/>
      <w:pPr>
        <w:ind w:left="5029" w:hanging="180"/>
      </w:pPr>
    </w:lvl>
    <w:lvl w:ilvl="6" w:tplc="ED30DBA4">
      <w:start w:val="1"/>
      <w:numFmt w:val="decimal"/>
      <w:lvlText w:val="%7."/>
      <w:lvlJc w:val="left"/>
      <w:pPr>
        <w:ind w:left="5749" w:hanging="360"/>
      </w:pPr>
    </w:lvl>
    <w:lvl w:ilvl="7" w:tplc="D2188626">
      <w:start w:val="1"/>
      <w:numFmt w:val="lowerLetter"/>
      <w:lvlText w:val="%8."/>
      <w:lvlJc w:val="left"/>
      <w:pPr>
        <w:ind w:left="6469" w:hanging="360"/>
      </w:pPr>
    </w:lvl>
    <w:lvl w:ilvl="8" w:tplc="DF961D38">
      <w:start w:val="1"/>
      <w:numFmt w:val="lowerRoman"/>
      <w:lvlText w:val="%9."/>
      <w:lvlJc w:val="right"/>
      <w:pPr>
        <w:ind w:left="7189" w:hanging="180"/>
      </w:pPr>
    </w:lvl>
  </w:abstractNum>
  <w:abstractNum w:abstractNumId="8">
    <w:nsid w:val="1A986A4E"/>
    <w:multiLevelType w:val="hybridMultilevel"/>
    <w:tmpl w:val="E906521C"/>
    <w:lvl w:ilvl="0" w:tplc="94E80C84">
      <w:start w:val="1"/>
      <w:numFmt w:val="bullet"/>
      <w:lvlText w:val=""/>
      <w:lvlJc w:val="left"/>
      <w:pPr>
        <w:tabs>
          <w:tab w:val="num" w:pos="926"/>
        </w:tabs>
        <w:ind w:left="926" w:hanging="360"/>
      </w:pPr>
      <w:rPr>
        <w:rFonts w:ascii="Symbol" w:hAnsi="Symbol" w:hint="default"/>
      </w:rPr>
    </w:lvl>
    <w:lvl w:ilvl="1" w:tplc="66A8D2F4">
      <w:start w:val="1"/>
      <w:numFmt w:val="bullet"/>
      <w:lvlText w:val="o"/>
      <w:lvlJc w:val="left"/>
      <w:pPr>
        <w:ind w:left="1440" w:hanging="360"/>
      </w:pPr>
      <w:rPr>
        <w:rFonts w:ascii="Courier New" w:eastAsia="Courier New" w:hAnsi="Courier New" w:cs="Courier New" w:hint="default"/>
      </w:rPr>
    </w:lvl>
    <w:lvl w:ilvl="2" w:tplc="6792C322">
      <w:start w:val="1"/>
      <w:numFmt w:val="bullet"/>
      <w:lvlText w:val="§"/>
      <w:lvlJc w:val="left"/>
      <w:pPr>
        <w:ind w:left="2160" w:hanging="360"/>
      </w:pPr>
      <w:rPr>
        <w:rFonts w:ascii="Wingdings" w:eastAsia="Wingdings" w:hAnsi="Wingdings" w:cs="Wingdings" w:hint="default"/>
      </w:rPr>
    </w:lvl>
    <w:lvl w:ilvl="3" w:tplc="6D7A4294">
      <w:start w:val="1"/>
      <w:numFmt w:val="bullet"/>
      <w:lvlText w:val="·"/>
      <w:lvlJc w:val="left"/>
      <w:pPr>
        <w:ind w:left="2880" w:hanging="360"/>
      </w:pPr>
      <w:rPr>
        <w:rFonts w:ascii="Symbol" w:eastAsia="Symbol" w:hAnsi="Symbol" w:cs="Symbol" w:hint="default"/>
      </w:rPr>
    </w:lvl>
    <w:lvl w:ilvl="4" w:tplc="A6105A58">
      <w:start w:val="1"/>
      <w:numFmt w:val="bullet"/>
      <w:lvlText w:val="o"/>
      <w:lvlJc w:val="left"/>
      <w:pPr>
        <w:ind w:left="3600" w:hanging="360"/>
      </w:pPr>
      <w:rPr>
        <w:rFonts w:ascii="Courier New" w:eastAsia="Courier New" w:hAnsi="Courier New" w:cs="Courier New" w:hint="default"/>
      </w:rPr>
    </w:lvl>
    <w:lvl w:ilvl="5" w:tplc="71207CE0">
      <w:start w:val="1"/>
      <w:numFmt w:val="bullet"/>
      <w:lvlText w:val="§"/>
      <w:lvlJc w:val="left"/>
      <w:pPr>
        <w:ind w:left="4320" w:hanging="360"/>
      </w:pPr>
      <w:rPr>
        <w:rFonts w:ascii="Wingdings" w:eastAsia="Wingdings" w:hAnsi="Wingdings" w:cs="Wingdings" w:hint="default"/>
      </w:rPr>
    </w:lvl>
    <w:lvl w:ilvl="6" w:tplc="34786240">
      <w:start w:val="1"/>
      <w:numFmt w:val="bullet"/>
      <w:lvlText w:val="·"/>
      <w:lvlJc w:val="left"/>
      <w:pPr>
        <w:ind w:left="5040" w:hanging="360"/>
      </w:pPr>
      <w:rPr>
        <w:rFonts w:ascii="Symbol" w:eastAsia="Symbol" w:hAnsi="Symbol" w:cs="Symbol" w:hint="default"/>
      </w:rPr>
    </w:lvl>
    <w:lvl w:ilvl="7" w:tplc="C03EC3CE">
      <w:start w:val="1"/>
      <w:numFmt w:val="bullet"/>
      <w:lvlText w:val="o"/>
      <w:lvlJc w:val="left"/>
      <w:pPr>
        <w:ind w:left="5760" w:hanging="360"/>
      </w:pPr>
      <w:rPr>
        <w:rFonts w:ascii="Courier New" w:eastAsia="Courier New" w:hAnsi="Courier New" w:cs="Courier New" w:hint="default"/>
      </w:rPr>
    </w:lvl>
    <w:lvl w:ilvl="8" w:tplc="61DC9CB6">
      <w:start w:val="1"/>
      <w:numFmt w:val="bullet"/>
      <w:lvlText w:val="§"/>
      <w:lvlJc w:val="left"/>
      <w:pPr>
        <w:ind w:left="6480" w:hanging="360"/>
      </w:pPr>
      <w:rPr>
        <w:rFonts w:ascii="Wingdings" w:eastAsia="Wingdings" w:hAnsi="Wingdings" w:cs="Wingdings" w:hint="default"/>
      </w:rPr>
    </w:lvl>
  </w:abstractNum>
  <w:abstractNum w:abstractNumId="9">
    <w:nsid w:val="1AE31C9D"/>
    <w:multiLevelType w:val="hybridMultilevel"/>
    <w:tmpl w:val="B688F61C"/>
    <w:lvl w:ilvl="0" w:tplc="1E9A5610">
      <w:start w:val="1"/>
      <w:numFmt w:val="decimal"/>
      <w:suff w:val="space"/>
      <w:lvlText w:val="%1."/>
      <w:lvlJc w:val="left"/>
      <w:pPr>
        <w:ind w:left="709" w:firstLine="0"/>
      </w:pPr>
      <w:rPr>
        <w:rFonts w:ascii="Times New Roman" w:hAnsi="Times New Roman" w:hint="default"/>
        <w:sz w:val="28"/>
      </w:rPr>
    </w:lvl>
    <w:lvl w:ilvl="1" w:tplc="1F5464A0">
      <w:start w:val="1"/>
      <w:numFmt w:val="lowerLetter"/>
      <w:lvlText w:val="%2."/>
      <w:lvlJc w:val="left"/>
      <w:pPr>
        <w:ind w:left="2149" w:hanging="360"/>
      </w:pPr>
      <w:rPr>
        <w:rFonts w:hint="default"/>
      </w:rPr>
    </w:lvl>
    <w:lvl w:ilvl="2" w:tplc="B2CCE60E">
      <w:start w:val="1"/>
      <w:numFmt w:val="lowerRoman"/>
      <w:lvlText w:val="%3."/>
      <w:lvlJc w:val="right"/>
      <w:pPr>
        <w:ind w:left="2869" w:hanging="180"/>
      </w:pPr>
      <w:rPr>
        <w:rFonts w:hint="default"/>
      </w:rPr>
    </w:lvl>
    <w:lvl w:ilvl="3" w:tplc="4E3E375E">
      <w:start w:val="1"/>
      <w:numFmt w:val="decimal"/>
      <w:lvlText w:val="%4."/>
      <w:lvlJc w:val="left"/>
      <w:pPr>
        <w:ind w:left="3589" w:hanging="360"/>
      </w:pPr>
      <w:rPr>
        <w:rFonts w:hint="default"/>
      </w:rPr>
    </w:lvl>
    <w:lvl w:ilvl="4" w:tplc="687E223C">
      <w:start w:val="1"/>
      <w:numFmt w:val="lowerLetter"/>
      <w:lvlText w:val="%5."/>
      <w:lvlJc w:val="left"/>
      <w:pPr>
        <w:ind w:left="4309" w:hanging="360"/>
      </w:pPr>
      <w:rPr>
        <w:rFonts w:hint="default"/>
      </w:rPr>
    </w:lvl>
    <w:lvl w:ilvl="5" w:tplc="BE9ACF9E">
      <w:start w:val="1"/>
      <w:numFmt w:val="lowerRoman"/>
      <w:lvlText w:val="%6."/>
      <w:lvlJc w:val="right"/>
      <w:pPr>
        <w:ind w:left="5029" w:hanging="180"/>
      </w:pPr>
      <w:rPr>
        <w:rFonts w:hint="default"/>
      </w:rPr>
    </w:lvl>
    <w:lvl w:ilvl="6" w:tplc="77685F84">
      <w:start w:val="1"/>
      <w:numFmt w:val="decimal"/>
      <w:lvlText w:val="%7."/>
      <w:lvlJc w:val="left"/>
      <w:pPr>
        <w:ind w:left="5749" w:hanging="360"/>
      </w:pPr>
      <w:rPr>
        <w:rFonts w:hint="default"/>
      </w:rPr>
    </w:lvl>
    <w:lvl w:ilvl="7" w:tplc="A7423ECA">
      <w:start w:val="1"/>
      <w:numFmt w:val="lowerLetter"/>
      <w:lvlText w:val="%8."/>
      <w:lvlJc w:val="left"/>
      <w:pPr>
        <w:ind w:left="6469" w:hanging="360"/>
      </w:pPr>
      <w:rPr>
        <w:rFonts w:hint="default"/>
      </w:rPr>
    </w:lvl>
    <w:lvl w:ilvl="8" w:tplc="3208A564">
      <w:start w:val="1"/>
      <w:numFmt w:val="lowerRoman"/>
      <w:lvlText w:val="%9."/>
      <w:lvlJc w:val="right"/>
      <w:pPr>
        <w:ind w:left="7189" w:hanging="180"/>
      </w:pPr>
      <w:rPr>
        <w:rFonts w:hint="default"/>
      </w:rPr>
    </w:lvl>
  </w:abstractNum>
  <w:abstractNum w:abstractNumId="10">
    <w:nsid w:val="1CC9773D"/>
    <w:multiLevelType w:val="hybridMultilevel"/>
    <w:tmpl w:val="3D9020EA"/>
    <w:lvl w:ilvl="0" w:tplc="FFC27A64">
      <w:start w:val="1"/>
      <w:numFmt w:val="decimal"/>
      <w:suff w:val="space"/>
      <w:lvlText w:val="%1."/>
      <w:lvlJc w:val="left"/>
      <w:pPr>
        <w:ind w:left="0" w:firstLine="709"/>
      </w:pPr>
      <w:rPr>
        <w:rFonts w:ascii="Times New Roman" w:hAnsi="Times New Roman" w:hint="default"/>
        <w:sz w:val="28"/>
      </w:rPr>
    </w:lvl>
    <w:lvl w:ilvl="1" w:tplc="AB8CB2D2">
      <w:start w:val="1"/>
      <w:numFmt w:val="lowerLetter"/>
      <w:lvlText w:val="%2."/>
      <w:lvlJc w:val="left"/>
      <w:pPr>
        <w:ind w:left="2149" w:hanging="360"/>
      </w:pPr>
      <w:rPr>
        <w:rFonts w:hint="default"/>
      </w:rPr>
    </w:lvl>
    <w:lvl w:ilvl="2" w:tplc="D1A06B28">
      <w:start w:val="1"/>
      <w:numFmt w:val="lowerRoman"/>
      <w:lvlText w:val="%3."/>
      <w:lvlJc w:val="right"/>
      <w:pPr>
        <w:ind w:left="2869" w:hanging="180"/>
      </w:pPr>
      <w:rPr>
        <w:rFonts w:hint="default"/>
      </w:rPr>
    </w:lvl>
    <w:lvl w:ilvl="3" w:tplc="55F2A356">
      <w:start w:val="1"/>
      <w:numFmt w:val="decimal"/>
      <w:lvlText w:val="%4."/>
      <w:lvlJc w:val="left"/>
      <w:pPr>
        <w:ind w:left="3589" w:hanging="360"/>
      </w:pPr>
      <w:rPr>
        <w:rFonts w:hint="default"/>
      </w:rPr>
    </w:lvl>
    <w:lvl w:ilvl="4" w:tplc="C278EF58">
      <w:start w:val="1"/>
      <w:numFmt w:val="lowerLetter"/>
      <w:lvlText w:val="%5."/>
      <w:lvlJc w:val="left"/>
      <w:pPr>
        <w:ind w:left="4309" w:hanging="360"/>
      </w:pPr>
      <w:rPr>
        <w:rFonts w:hint="default"/>
      </w:rPr>
    </w:lvl>
    <w:lvl w:ilvl="5" w:tplc="9912D886">
      <w:start w:val="1"/>
      <w:numFmt w:val="lowerRoman"/>
      <w:lvlText w:val="%6."/>
      <w:lvlJc w:val="right"/>
      <w:pPr>
        <w:ind w:left="5029" w:hanging="180"/>
      </w:pPr>
      <w:rPr>
        <w:rFonts w:hint="default"/>
      </w:rPr>
    </w:lvl>
    <w:lvl w:ilvl="6" w:tplc="4BF68DCC">
      <w:start w:val="1"/>
      <w:numFmt w:val="decimal"/>
      <w:lvlText w:val="%7."/>
      <w:lvlJc w:val="left"/>
      <w:pPr>
        <w:ind w:left="5749" w:hanging="360"/>
      </w:pPr>
      <w:rPr>
        <w:rFonts w:hint="default"/>
      </w:rPr>
    </w:lvl>
    <w:lvl w:ilvl="7" w:tplc="465ED4FE">
      <w:start w:val="1"/>
      <w:numFmt w:val="lowerLetter"/>
      <w:lvlText w:val="%8."/>
      <w:lvlJc w:val="left"/>
      <w:pPr>
        <w:ind w:left="6469" w:hanging="360"/>
      </w:pPr>
      <w:rPr>
        <w:rFonts w:hint="default"/>
      </w:rPr>
    </w:lvl>
    <w:lvl w:ilvl="8" w:tplc="C71617EC">
      <w:start w:val="1"/>
      <w:numFmt w:val="lowerRoman"/>
      <w:lvlText w:val="%9."/>
      <w:lvlJc w:val="right"/>
      <w:pPr>
        <w:ind w:left="7189" w:hanging="180"/>
      </w:pPr>
      <w:rPr>
        <w:rFonts w:hint="default"/>
      </w:rPr>
    </w:lvl>
  </w:abstractNum>
  <w:abstractNum w:abstractNumId="11">
    <w:nsid w:val="20EB1979"/>
    <w:multiLevelType w:val="hybridMultilevel"/>
    <w:tmpl w:val="80300F86"/>
    <w:numStyleLink w:val="a"/>
  </w:abstractNum>
  <w:abstractNum w:abstractNumId="12">
    <w:nsid w:val="22BB1BD6"/>
    <w:multiLevelType w:val="hybridMultilevel"/>
    <w:tmpl w:val="3A9CD786"/>
    <w:lvl w:ilvl="0" w:tplc="D8A4B86E">
      <w:start w:val="1"/>
      <w:numFmt w:val="decimal"/>
      <w:lvlText w:val="%1."/>
      <w:lvlJc w:val="left"/>
      <w:pPr>
        <w:tabs>
          <w:tab w:val="num" w:pos="643"/>
        </w:tabs>
        <w:ind w:left="643" w:hanging="360"/>
      </w:pPr>
    </w:lvl>
    <w:lvl w:ilvl="1" w:tplc="F248680E">
      <w:start w:val="1"/>
      <w:numFmt w:val="bullet"/>
      <w:lvlText w:val="o"/>
      <w:lvlJc w:val="left"/>
      <w:pPr>
        <w:ind w:left="1440" w:hanging="360"/>
      </w:pPr>
      <w:rPr>
        <w:rFonts w:ascii="Courier New" w:eastAsia="Courier New" w:hAnsi="Courier New" w:cs="Courier New" w:hint="default"/>
      </w:rPr>
    </w:lvl>
    <w:lvl w:ilvl="2" w:tplc="6452FC4A">
      <w:start w:val="1"/>
      <w:numFmt w:val="bullet"/>
      <w:lvlText w:val="§"/>
      <w:lvlJc w:val="left"/>
      <w:pPr>
        <w:ind w:left="2160" w:hanging="360"/>
      </w:pPr>
      <w:rPr>
        <w:rFonts w:ascii="Wingdings" w:eastAsia="Wingdings" w:hAnsi="Wingdings" w:cs="Wingdings" w:hint="default"/>
      </w:rPr>
    </w:lvl>
    <w:lvl w:ilvl="3" w:tplc="4864AF92">
      <w:start w:val="1"/>
      <w:numFmt w:val="bullet"/>
      <w:lvlText w:val="·"/>
      <w:lvlJc w:val="left"/>
      <w:pPr>
        <w:ind w:left="2880" w:hanging="360"/>
      </w:pPr>
      <w:rPr>
        <w:rFonts w:ascii="Symbol" w:eastAsia="Symbol" w:hAnsi="Symbol" w:cs="Symbol" w:hint="default"/>
      </w:rPr>
    </w:lvl>
    <w:lvl w:ilvl="4" w:tplc="0A64EB7E">
      <w:start w:val="1"/>
      <w:numFmt w:val="bullet"/>
      <w:lvlText w:val="o"/>
      <w:lvlJc w:val="left"/>
      <w:pPr>
        <w:ind w:left="3600" w:hanging="360"/>
      </w:pPr>
      <w:rPr>
        <w:rFonts w:ascii="Courier New" w:eastAsia="Courier New" w:hAnsi="Courier New" w:cs="Courier New" w:hint="default"/>
      </w:rPr>
    </w:lvl>
    <w:lvl w:ilvl="5" w:tplc="D37236F6">
      <w:start w:val="1"/>
      <w:numFmt w:val="bullet"/>
      <w:lvlText w:val="§"/>
      <w:lvlJc w:val="left"/>
      <w:pPr>
        <w:ind w:left="4320" w:hanging="360"/>
      </w:pPr>
      <w:rPr>
        <w:rFonts w:ascii="Wingdings" w:eastAsia="Wingdings" w:hAnsi="Wingdings" w:cs="Wingdings" w:hint="default"/>
      </w:rPr>
    </w:lvl>
    <w:lvl w:ilvl="6" w:tplc="F4FC1C28">
      <w:start w:val="1"/>
      <w:numFmt w:val="bullet"/>
      <w:lvlText w:val="·"/>
      <w:lvlJc w:val="left"/>
      <w:pPr>
        <w:ind w:left="5040" w:hanging="360"/>
      </w:pPr>
      <w:rPr>
        <w:rFonts w:ascii="Symbol" w:eastAsia="Symbol" w:hAnsi="Symbol" w:cs="Symbol" w:hint="default"/>
      </w:rPr>
    </w:lvl>
    <w:lvl w:ilvl="7" w:tplc="7AC0861E">
      <w:start w:val="1"/>
      <w:numFmt w:val="bullet"/>
      <w:lvlText w:val="o"/>
      <w:lvlJc w:val="left"/>
      <w:pPr>
        <w:ind w:left="5760" w:hanging="360"/>
      </w:pPr>
      <w:rPr>
        <w:rFonts w:ascii="Courier New" w:eastAsia="Courier New" w:hAnsi="Courier New" w:cs="Courier New" w:hint="default"/>
      </w:rPr>
    </w:lvl>
    <w:lvl w:ilvl="8" w:tplc="90A0C0E8">
      <w:start w:val="1"/>
      <w:numFmt w:val="bullet"/>
      <w:lvlText w:val="§"/>
      <w:lvlJc w:val="left"/>
      <w:pPr>
        <w:ind w:left="6480" w:hanging="360"/>
      </w:pPr>
      <w:rPr>
        <w:rFonts w:ascii="Wingdings" w:eastAsia="Wingdings" w:hAnsi="Wingdings" w:cs="Wingdings" w:hint="default"/>
      </w:rPr>
    </w:lvl>
  </w:abstractNum>
  <w:abstractNum w:abstractNumId="13">
    <w:nsid w:val="235B173A"/>
    <w:multiLevelType w:val="hybridMultilevel"/>
    <w:tmpl w:val="80300F86"/>
    <w:styleLink w:val="a"/>
    <w:lvl w:ilvl="0" w:tplc="DE66B3D8">
      <w:start w:val="1"/>
      <w:numFmt w:val="decimal"/>
      <w:pStyle w:val="a"/>
      <w:suff w:val="space"/>
      <w:lvlText w:val="%1."/>
      <w:lvlJc w:val="left"/>
      <w:pPr>
        <w:ind w:left="709" w:firstLine="0"/>
      </w:pPr>
      <w:rPr>
        <w:rFonts w:ascii="Times New Roman" w:hAnsi="Times New Roman"/>
        <w:sz w:val="28"/>
      </w:rPr>
    </w:lvl>
    <w:lvl w:ilvl="1" w:tplc="F1AE4742">
      <w:start w:val="1"/>
      <w:numFmt w:val="lowerLetter"/>
      <w:lvlText w:val="%2."/>
      <w:lvlJc w:val="left"/>
      <w:pPr>
        <w:ind w:left="2149" w:hanging="360"/>
      </w:pPr>
      <w:rPr>
        <w:rFonts w:hint="default"/>
      </w:rPr>
    </w:lvl>
    <w:lvl w:ilvl="2" w:tplc="171288A4">
      <w:start w:val="1"/>
      <w:numFmt w:val="lowerRoman"/>
      <w:lvlText w:val="%3."/>
      <w:lvlJc w:val="right"/>
      <w:pPr>
        <w:ind w:left="2869" w:hanging="180"/>
      </w:pPr>
      <w:rPr>
        <w:rFonts w:hint="default"/>
      </w:rPr>
    </w:lvl>
    <w:lvl w:ilvl="3" w:tplc="9E5A565E">
      <w:start w:val="1"/>
      <w:numFmt w:val="decimal"/>
      <w:lvlText w:val="%4."/>
      <w:lvlJc w:val="left"/>
      <w:pPr>
        <w:ind w:left="3589" w:hanging="360"/>
      </w:pPr>
      <w:rPr>
        <w:rFonts w:hint="default"/>
      </w:rPr>
    </w:lvl>
    <w:lvl w:ilvl="4" w:tplc="A7A0155E">
      <w:start w:val="1"/>
      <w:numFmt w:val="lowerLetter"/>
      <w:lvlText w:val="%5."/>
      <w:lvlJc w:val="left"/>
      <w:pPr>
        <w:ind w:left="4309" w:hanging="360"/>
      </w:pPr>
      <w:rPr>
        <w:rFonts w:hint="default"/>
      </w:rPr>
    </w:lvl>
    <w:lvl w:ilvl="5" w:tplc="3EC21EE8">
      <w:start w:val="1"/>
      <w:numFmt w:val="lowerRoman"/>
      <w:lvlText w:val="%6."/>
      <w:lvlJc w:val="right"/>
      <w:pPr>
        <w:ind w:left="5029" w:hanging="180"/>
      </w:pPr>
      <w:rPr>
        <w:rFonts w:hint="default"/>
      </w:rPr>
    </w:lvl>
    <w:lvl w:ilvl="6" w:tplc="19AAEC64">
      <w:start w:val="1"/>
      <w:numFmt w:val="decimal"/>
      <w:lvlText w:val="%7."/>
      <w:lvlJc w:val="left"/>
      <w:pPr>
        <w:ind w:left="5749" w:hanging="360"/>
      </w:pPr>
      <w:rPr>
        <w:rFonts w:hint="default"/>
      </w:rPr>
    </w:lvl>
    <w:lvl w:ilvl="7" w:tplc="72D49C98">
      <w:start w:val="1"/>
      <w:numFmt w:val="lowerLetter"/>
      <w:lvlText w:val="%8."/>
      <w:lvlJc w:val="left"/>
      <w:pPr>
        <w:ind w:left="6469" w:hanging="360"/>
      </w:pPr>
      <w:rPr>
        <w:rFonts w:hint="default"/>
      </w:rPr>
    </w:lvl>
    <w:lvl w:ilvl="8" w:tplc="DCE85284">
      <w:start w:val="1"/>
      <w:numFmt w:val="lowerRoman"/>
      <w:lvlText w:val="%9."/>
      <w:lvlJc w:val="right"/>
      <w:pPr>
        <w:ind w:left="7189" w:hanging="180"/>
      </w:pPr>
      <w:rPr>
        <w:rFonts w:hint="default"/>
      </w:rPr>
    </w:lvl>
  </w:abstractNum>
  <w:abstractNum w:abstractNumId="14">
    <w:nsid w:val="24852B21"/>
    <w:multiLevelType w:val="hybridMultilevel"/>
    <w:tmpl w:val="899A60EC"/>
    <w:lvl w:ilvl="0" w:tplc="9EEC56DC">
      <w:start w:val="1"/>
      <w:numFmt w:val="bullet"/>
      <w:lvlText w:val=""/>
      <w:lvlJc w:val="left"/>
      <w:pPr>
        <w:tabs>
          <w:tab w:val="num" w:pos="360"/>
        </w:tabs>
        <w:ind w:left="360" w:hanging="360"/>
      </w:pPr>
      <w:rPr>
        <w:rFonts w:ascii="Symbol" w:hAnsi="Symbol" w:hint="default"/>
      </w:rPr>
    </w:lvl>
    <w:lvl w:ilvl="1" w:tplc="CE4AA764">
      <w:start w:val="1"/>
      <w:numFmt w:val="bullet"/>
      <w:lvlText w:val="o"/>
      <w:lvlJc w:val="left"/>
      <w:pPr>
        <w:ind w:left="1440" w:hanging="360"/>
      </w:pPr>
      <w:rPr>
        <w:rFonts w:ascii="Courier New" w:eastAsia="Courier New" w:hAnsi="Courier New" w:cs="Courier New" w:hint="default"/>
      </w:rPr>
    </w:lvl>
    <w:lvl w:ilvl="2" w:tplc="4BEAA94E">
      <w:start w:val="1"/>
      <w:numFmt w:val="bullet"/>
      <w:lvlText w:val="§"/>
      <w:lvlJc w:val="left"/>
      <w:pPr>
        <w:ind w:left="2160" w:hanging="360"/>
      </w:pPr>
      <w:rPr>
        <w:rFonts w:ascii="Wingdings" w:eastAsia="Wingdings" w:hAnsi="Wingdings" w:cs="Wingdings" w:hint="default"/>
      </w:rPr>
    </w:lvl>
    <w:lvl w:ilvl="3" w:tplc="920AF2CC">
      <w:start w:val="1"/>
      <w:numFmt w:val="bullet"/>
      <w:lvlText w:val="·"/>
      <w:lvlJc w:val="left"/>
      <w:pPr>
        <w:ind w:left="2880" w:hanging="360"/>
      </w:pPr>
      <w:rPr>
        <w:rFonts w:ascii="Symbol" w:eastAsia="Symbol" w:hAnsi="Symbol" w:cs="Symbol" w:hint="default"/>
      </w:rPr>
    </w:lvl>
    <w:lvl w:ilvl="4" w:tplc="26C6F3F0">
      <w:start w:val="1"/>
      <w:numFmt w:val="bullet"/>
      <w:lvlText w:val="o"/>
      <w:lvlJc w:val="left"/>
      <w:pPr>
        <w:ind w:left="3600" w:hanging="360"/>
      </w:pPr>
      <w:rPr>
        <w:rFonts w:ascii="Courier New" w:eastAsia="Courier New" w:hAnsi="Courier New" w:cs="Courier New" w:hint="default"/>
      </w:rPr>
    </w:lvl>
    <w:lvl w:ilvl="5" w:tplc="0308AA3C">
      <w:start w:val="1"/>
      <w:numFmt w:val="bullet"/>
      <w:lvlText w:val="§"/>
      <w:lvlJc w:val="left"/>
      <w:pPr>
        <w:ind w:left="4320" w:hanging="360"/>
      </w:pPr>
      <w:rPr>
        <w:rFonts w:ascii="Wingdings" w:eastAsia="Wingdings" w:hAnsi="Wingdings" w:cs="Wingdings" w:hint="default"/>
      </w:rPr>
    </w:lvl>
    <w:lvl w:ilvl="6" w:tplc="4C70CD86">
      <w:start w:val="1"/>
      <w:numFmt w:val="bullet"/>
      <w:lvlText w:val="·"/>
      <w:lvlJc w:val="left"/>
      <w:pPr>
        <w:ind w:left="5040" w:hanging="360"/>
      </w:pPr>
      <w:rPr>
        <w:rFonts w:ascii="Symbol" w:eastAsia="Symbol" w:hAnsi="Symbol" w:cs="Symbol" w:hint="default"/>
      </w:rPr>
    </w:lvl>
    <w:lvl w:ilvl="7" w:tplc="26D63438">
      <w:start w:val="1"/>
      <w:numFmt w:val="bullet"/>
      <w:lvlText w:val="o"/>
      <w:lvlJc w:val="left"/>
      <w:pPr>
        <w:ind w:left="5760" w:hanging="360"/>
      </w:pPr>
      <w:rPr>
        <w:rFonts w:ascii="Courier New" w:eastAsia="Courier New" w:hAnsi="Courier New" w:cs="Courier New" w:hint="default"/>
      </w:rPr>
    </w:lvl>
    <w:lvl w:ilvl="8" w:tplc="BAA83F0C">
      <w:start w:val="1"/>
      <w:numFmt w:val="bullet"/>
      <w:lvlText w:val="§"/>
      <w:lvlJc w:val="left"/>
      <w:pPr>
        <w:ind w:left="6480" w:hanging="360"/>
      </w:pPr>
      <w:rPr>
        <w:rFonts w:ascii="Wingdings" w:eastAsia="Wingdings" w:hAnsi="Wingdings" w:cs="Wingdings" w:hint="default"/>
      </w:rPr>
    </w:lvl>
  </w:abstractNum>
  <w:abstractNum w:abstractNumId="15">
    <w:nsid w:val="248D73A3"/>
    <w:multiLevelType w:val="hybridMultilevel"/>
    <w:tmpl w:val="0584FCA2"/>
    <w:numStyleLink w:val="12500"/>
  </w:abstractNum>
  <w:abstractNum w:abstractNumId="16">
    <w:nsid w:val="28FE53FC"/>
    <w:multiLevelType w:val="hybridMultilevel"/>
    <w:tmpl w:val="585A0744"/>
    <w:lvl w:ilvl="0" w:tplc="F9B2D89E">
      <w:start w:val="1"/>
      <w:numFmt w:val="decimal"/>
      <w:suff w:val="space"/>
      <w:lvlText w:val="%1."/>
      <w:lvlJc w:val="left"/>
      <w:pPr>
        <w:ind w:left="709" w:firstLine="0"/>
      </w:pPr>
      <w:rPr>
        <w:rFonts w:ascii="Times New Roman" w:hAnsi="Times New Roman" w:hint="default"/>
        <w:sz w:val="28"/>
      </w:rPr>
    </w:lvl>
    <w:lvl w:ilvl="1" w:tplc="DE982596">
      <w:start w:val="1"/>
      <w:numFmt w:val="lowerLetter"/>
      <w:lvlText w:val="%2."/>
      <w:lvlJc w:val="left"/>
      <w:pPr>
        <w:ind w:left="2149" w:hanging="360"/>
      </w:pPr>
      <w:rPr>
        <w:rFonts w:hint="default"/>
      </w:rPr>
    </w:lvl>
    <w:lvl w:ilvl="2" w:tplc="4684BB94">
      <w:start w:val="1"/>
      <w:numFmt w:val="lowerRoman"/>
      <w:lvlText w:val="%3."/>
      <w:lvlJc w:val="right"/>
      <w:pPr>
        <w:ind w:left="2869" w:hanging="180"/>
      </w:pPr>
      <w:rPr>
        <w:rFonts w:hint="default"/>
      </w:rPr>
    </w:lvl>
    <w:lvl w:ilvl="3" w:tplc="8DF0B334">
      <w:start w:val="1"/>
      <w:numFmt w:val="decimal"/>
      <w:lvlText w:val="%4."/>
      <w:lvlJc w:val="left"/>
      <w:pPr>
        <w:ind w:left="3589" w:hanging="360"/>
      </w:pPr>
      <w:rPr>
        <w:rFonts w:hint="default"/>
      </w:rPr>
    </w:lvl>
    <w:lvl w:ilvl="4" w:tplc="72024748">
      <w:start w:val="1"/>
      <w:numFmt w:val="lowerLetter"/>
      <w:lvlText w:val="%5."/>
      <w:lvlJc w:val="left"/>
      <w:pPr>
        <w:ind w:left="4309" w:hanging="360"/>
      </w:pPr>
      <w:rPr>
        <w:rFonts w:hint="default"/>
      </w:rPr>
    </w:lvl>
    <w:lvl w:ilvl="5" w:tplc="E3EC8648">
      <w:start w:val="1"/>
      <w:numFmt w:val="lowerRoman"/>
      <w:lvlText w:val="%6."/>
      <w:lvlJc w:val="right"/>
      <w:pPr>
        <w:ind w:left="5029" w:hanging="180"/>
      </w:pPr>
      <w:rPr>
        <w:rFonts w:hint="default"/>
      </w:rPr>
    </w:lvl>
    <w:lvl w:ilvl="6" w:tplc="0414B170">
      <w:start w:val="1"/>
      <w:numFmt w:val="decimal"/>
      <w:lvlText w:val="%7."/>
      <w:lvlJc w:val="left"/>
      <w:pPr>
        <w:ind w:left="5749" w:hanging="360"/>
      </w:pPr>
      <w:rPr>
        <w:rFonts w:hint="default"/>
      </w:rPr>
    </w:lvl>
    <w:lvl w:ilvl="7" w:tplc="B518D612">
      <w:start w:val="1"/>
      <w:numFmt w:val="lowerLetter"/>
      <w:lvlText w:val="%8."/>
      <w:lvlJc w:val="left"/>
      <w:pPr>
        <w:ind w:left="6469" w:hanging="360"/>
      </w:pPr>
      <w:rPr>
        <w:rFonts w:hint="default"/>
      </w:rPr>
    </w:lvl>
    <w:lvl w:ilvl="8" w:tplc="01487DC8">
      <w:start w:val="1"/>
      <w:numFmt w:val="lowerRoman"/>
      <w:lvlText w:val="%9."/>
      <w:lvlJc w:val="right"/>
      <w:pPr>
        <w:ind w:left="7189" w:hanging="180"/>
      </w:pPr>
      <w:rPr>
        <w:rFonts w:hint="default"/>
      </w:rPr>
    </w:lvl>
  </w:abstractNum>
  <w:abstractNum w:abstractNumId="17">
    <w:nsid w:val="2C2B2380"/>
    <w:multiLevelType w:val="hybridMultilevel"/>
    <w:tmpl w:val="80300F86"/>
    <w:numStyleLink w:val="a"/>
  </w:abstractNum>
  <w:abstractNum w:abstractNumId="18">
    <w:nsid w:val="2C2F30F9"/>
    <w:multiLevelType w:val="hybridMultilevel"/>
    <w:tmpl w:val="0584FCA2"/>
    <w:numStyleLink w:val="12500"/>
  </w:abstractNum>
  <w:abstractNum w:abstractNumId="19">
    <w:nsid w:val="2CEC21B8"/>
    <w:multiLevelType w:val="hybridMultilevel"/>
    <w:tmpl w:val="7EC486CA"/>
    <w:lvl w:ilvl="0" w:tplc="95F8D066">
      <w:start w:val="1"/>
      <w:numFmt w:val="decimal"/>
      <w:suff w:val="space"/>
      <w:lvlText w:val="%1."/>
      <w:lvlJc w:val="left"/>
      <w:pPr>
        <w:ind w:left="0" w:firstLine="709"/>
      </w:pPr>
      <w:rPr>
        <w:rFonts w:ascii="Times New Roman" w:hAnsi="Times New Roman" w:hint="default"/>
        <w:sz w:val="28"/>
      </w:rPr>
    </w:lvl>
    <w:lvl w:ilvl="1" w:tplc="5E904B66">
      <w:start w:val="1"/>
      <w:numFmt w:val="lowerLetter"/>
      <w:lvlText w:val="%2."/>
      <w:lvlJc w:val="left"/>
      <w:pPr>
        <w:ind w:left="2149" w:hanging="360"/>
      </w:pPr>
      <w:rPr>
        <w:rFonts w:hint="default"/>
      </w:rPr>
    </w:lvl>
    <w:lvl w:ilvl="2" w:tplc="F1E80E30">
      <w:start w:val="1"/>
      <w:numFmt w:val="lowerRoman"/>
      <w:lvlText w:val="%3."/>
      <w:lvlJc w:val="right"/>
      <w:pPr>
        <w:ind w:left="2869" w:hanging="180"/>
      </w:pPr>
      <w:rPr>
        <w:rFonts w:hint="default"/>
      </w:rPr>
    </w:lvl>
    <w:lvl w:ilvl="3" w:tplc="A1023A98">
      <w:start w:val="1"/>
      <w:numFmt w:val="decimal"/>
      <w:lvlText w:val="%4."/>
      <w:lvlJc w:val="left"/>
      <w:pPr>
        <w:ind w:left="3589" w:hanging="360"/>
      </w:pPr>
      <w:rPr>
        <w:rFonts w:hint="default"/>
      </w:rPr>
    </w:lvl>
    <w:lvl w:ilvl="4" w:tplc="4A8E83A2">
      <w:start w:val="1"/>
      <w:numFmt w:val="lowerLetter"/>
      <w:lvlText w:val="%5."/>
      <w:lvlJc w:val="left"/>
      <w:pPr>
        <w:ind w:left="4309" w:hanging="360"/>
      </w:pPr>
      <w:rPr>
        <w:rFonts w:hint="default"/>
      </w:rPr>
    </w:lvl>
    <w:lvl w:ilvl="5" w:tplc="3EBC4610">
      <w:start w:val="1"/>
      <w:numFmt w:val="lowerRoman"/>
      <w:lvlText w:val="%6."/>
      <w:lvlJc w:val="right"/>
      <w:pPr>
        <w:ind w:left="5029" w:hanging="180"/>
      </w:pPr>
      <w:rPr>
        <w:rFonts w:hint="default"/>
      </w:rPr>
    </w:lvl>
    <w:lvl w:ilvl="6" w:tplc="5336A522">
      <w:start w:val="1"/>
      <w:numFmt w:val="decimal"/>
      <w:lvlText w:val="%7."/>
      <w:lvlJc w:val="left"/>
      <w:pPr>
        <w:ind w:left="5749" w:hanging="360"/>
      </w:pPr>
      <w:rPr>
        <w:rFonts w:hint="default"/>
      </w:rPr>
    </w:lvl>
    <w:lvl w:ilvl="7" w:tplc="8B107E2E">
      <w:start w:val="1"/>
      <w:numFmt w:val="lowerLetter"/>
      <w:lvlText w:val="%8."/>
      <w:lvlJc w:val="left"/>
      <w:pPr>
        <w:ind w:left="6469" w:hanging="360"/>
      </w:pPr>
      <w:rPr>
        <w:rFonts w:hint="default"/>
      </w:rPr>
    </w:lvl>
    <w:lvl w:ilvl="8" w:tplc="164A9AA4">
      <w:start w:val="1"/>
      <w:numFmt w:val="lowerRoman"/>
      <w:lvlText w:val="%9."/>
      <w:lvlJc w:val="right"/>
      <w:pPr>
        <w:ind w:left="7189" w:hanging="180"/>
      </w:pPr>
      <w:rPr>
        <w:rFonts w:hint="default"/>
      </w:rPr>
    </w:lvl>
  </w:abstractNum>
  <w:abstractNum w:abstractNumId="20">
    <w:nsid w:val="2E6F01CD"/>
    <w:multiLevelType w:val="hybridMultilevel"/>
    <w:tmpl w:val="686674EE"/>
    <w:lvl w:ilvl="0" w:tplc="68062628">
      <w:start w:val="1"/>
      <w:numFmt w:val="decimal"/>
      <w:lvlText w:val="%1."/>
      <w:lvlJc w:val="left"/>
      <w:pPr>
        <w:tabs>
          <w:tab w:val="num" w:pos="360"/>
        </w:tabs>
        <w:ind w:left="360" w:hanging="360"/>
      </w:pPr>
    </w:lvl>
    <w:lvl w:ilvl="1" w:tplc="3AFC3BCC">
      <w:start w:val="1"/>
      <w:numFmt w:val="bullet"/>
      <w:lvlText w:val="o"/>
      <w:lvlJc w:val="left"/>
      <w:pPr>
        <w:ind w:left="1440" w:hanging="360"/>
      </w:pPr>
      <w:rPr>
        <w:rFonts w:ascii="Courier New" w:eastAsia="Courier New" w:hAnsi="Courier New" w:cs="Courier New" w:hint="default"/>
      </w:rPr>
    </w:lvl>
    <w:lvl w:ilvl="2" w:tplc="7E342D26">
      <w:start w:val="1"/>
      <w:numFmt w:val="bullet"/>
      <w:lvlText w:val="§"/>
      <w:lvlJc w:val="left"/>
      <w:pPr>
        <w:ind w:left="2160" w:hanging="360"/>
      </w:pPr>
      <w:rPr>
        <w:rFonts w:ascii="Wingdings" w:eastAsia="Wingdings" w:hAnsi="Wingdings" w:cs="Wingdings" w:hint="default"/>
      </w:rPr>
    </w:lvl>
    <w:lvl w:ilvl="3" w:tplc="896C8998">
      <w:start w:val="1"/>
      <w:numFmt w:val="bullet"/>
      <w:lvlText w:val="·"/>
      <w:lvlJc w:val="left"/>
      <w:pPr>
        <w:ind w:left="2880" w:hanging="360"/>
      </w:pPr>
      <w:rPr>
        <w:rFonts w:ascii="Symbol" w:eastAsia="Symbol" w:hAnsi="Symbol" w:cs="Symbol" w:hint="default"/>
      </w:rPr>
    </w:lvl>
    <w:lvl w:ilvl="4" w:tplc="24A067F0">
      <w:start w:val="1"/>
      <w:numFmt w:val="bullet"/>
      <w:lvlText w:val="o"/>
      <w:lvlJc w:val="left"/>
      <w:pPr>
        <w:ind w:left="3600" w:hanging="360"/>
      </w:pPr>
      <w:rPr>
        <w:rFonts w:ascii="Courier New" w:eastAsia="Courier New" w:hAnsi="Courier New" w:cs="Courier New" w:hint="default"/>
      </w:rPr>
    </w:lvl>
    <w:lvl w:ilvl="5" w:tplc="DA4AF066">
      <w:start w:val="1"/>
      <w:numFmt w:val="bullet"/>
      <w:lvlText w:val="§"/>
      <w:lvlJc w:val="left"/>
      <w:pPr>
        <w:ind w:left="4320" w:hanging="360"/>
      </w:pPr>
      <w:rPr>
        <w:rFonts w:ascii="Wingdings" w:eastAsia="Wingdings" w:hAnsi="Wingdings" w:cs="Wingdings" w:hint="default"/>
      </w:rPr>
    </w:lvl>
    <w:lvl w:ilvl="6" w:tplc="3D5096F6">
      <w:start w:val="1"/>
      <w:numFmt w:val="bullet"/>
      <w:lvlText w:val="·"/>
      <w:lvlJc w:val="left"/>
      <w:pPr>
        <w:ind w:left="5040" w:hanging="360"/>
      </w:pPr>
      <w:rPr>
        <w:rFonts w:ascii="Symbol" w:eastAsia="Symbol" w:hAnsi="Symbol" w:cs="Symbol" w:hint="default"/>
      </w:rPr>
    </w:lvl>
    <w:lvl w:ilvl="7" w:tplc="0AA808A8">
      <w:start w:val="1"/>
      <w:numFmt w:val="bullet"/>
      <w:lvlText w:val="o"/>
      <w:lvlJc w:val="left"/>
      <w:pPr>
        <w:ind w:left="5760" w:hanging="360"/>
      </w:pPr>
      <w:rPr>
        <w:rFonts w:ascii="Courier New" w:eastAsia="Courier New" w:hAnsi="Courier New" w:cs="Courier New" w:hint="default"/>
      </w:rPr>
    </w:lvl>
    <w:lvl w:ilvl="8" w:tplc="72F6CD7A">
      <w:start w:val="1"/>
      <w:numFmt w:val="bullet"/>
      <w:lvlText w:val="§"/>
      <w:lvlJc w:val="left"/>
      <w:pPr>
        <w:ind w:left="6480" w:hanging="360"/>
      </w:pPr>
      <w:rPr>
        <w:rFonts w:ascii="Wingdings" w:eastAsia="Wingdings" w:hAnsi="Wingdings" w:cs="Wingdings" w:hint="default"/>
      </w:rPr>
    </w:lvl>
  </w:abstractNum>
  <w:abstractNum w:abstractNumId="21">
    <w:nsid w:val="328261CD"/>
    <w:multiLevelType w:val="hybridMultilevel"/>
    <w:tmpl w:val="912EFF50"/>
    <w:lvl w:ilvl="0" w:tplc="41D6127C">
      <w:start w:val="1"/>
      <w:numFmt w:val="decimal"/>
      <w:suff w:val="space"/>
      <w:lvlText w:val="%1."/>
      <w:lvlJc w:val="left"/>
      <w:pPr>
        <w:ind w:left="709" w:firstLine="0"/>
      </w:pPr>
      <w:rPr>
        <w:rFonts w:ascii="Times New Roman" w:hAnsi="Times New Roman" w:hint="default"/>
        <w:sz w:val="28"/>
      </w:rPr>
    </w:lvl>
    <w:lvl w:ilvl="1" w:tplc="9BA47986">
      <w:start w:val="1"/>
      <w:numFmt w:val="lowerLetter"/>
      <w:lvlText w:val="%2."/>
      <w:lvlJc w:val="left"/>
      <w:pPr>
        <w:ind w:left="2149" w:hanging="360"/>
      </w:pPr>
      <w:rPr>
        <w:rFonts w:hint="default"/>
      </w:rPr>
    </w:lvl>
    <w:lvl w:ilvl="2" w:tplc="8518623A">
      <w:start w:val="1"/>
      <w:numFmt w:val="lowerRoman"/>
      <w:lvlText w:val="%3."/>
      <w:lvlJc w:val="right"/>
      <w:pPr>
        <w:ind w:left="2869" w:hanging="180"/>
      </w:pPr>
      <w:rPr>
        <w:rFonts w:hint="default"/>
      </w:rPr>
    </w:lvl>
    <w:lvl w:ilvl="3" w:tplc="CB168D08">
      <w:start w:val="1"/>
      <w:numFmt w:val="decimal"/>
      <w:lvlText w:val="%4."/>
      <w:lvlJc w:val="left"/>
      <w:pPr>
        <w:ind w:left="3589" w:hanging="360"/>
      </w:pPr>
      <w:rPr>
        <w:rFonts w:hint="default"/>
      </w:rPr>
    </w:lvl>
    <w:lvl w:ilvl="4" w:tplc="E61E9BB2">
      <w:start w:val="1"/>
      <w:numFmt w:val="lowerLetter"/>
      <w:lvlText w:val="%5."/>
      <w:lvlJc w:val="left"/>
      <w:pPr>
        <w:ind w:left="4309" w:hanging="360"/>
      </w:pPr>
      <w:rPr>
        <w:rFonts w:hint="default"/>
      </w:rPr>
    </w:lvl>
    <w:lvl w:ilvl="5" w:tplc="6C7C32AC">
      <w:start w:val="1"/>
      <w:numFmt w:val="lowerRoman"/>
      <w:lvlText w:val="%6."/>
      <w:lvlJc w:val="right"/>
      <w:pPr>
        <w:ind w:left="5029" w:hanging="180"/>
      </w:pPr>
      <w:rPr>
        <w:rFonts w:hint="default"/>
      </w:rPr>
    </w:lvl>
    <w:lvl w:ilvl="6" w:tplc="775C7FA2">
      <w:start w:val="1"/>
      <w:numFmt w:val="decimal"/>
      <w:lvlText w:val="%7."/>
      <w:lvlJc w:val="left"/>
      <w:pPr>
        <w:ind w:left="5749" w:hanging="360"/>
      </w:pPr>
      <w:rPr>
        <w:rFonts w:hint="default"/>
      </w:rPr>
    </w:lvl>
    <w:lvl w:ilvl="7" w:tplc="D8EA3628">
      <w:start w:val="1"/>
      <w:numFmt w:val="lowerLetter"/>
      <w:lvlText w:val="%8."/>
      <w:lvlJc w:val="left"/>
      <w:pPr>
        <w:ind w:left="6469" w:hanging="360"/>
      </w:pPr>
      <w:rPr>
        <w:rFonts w:hint="default"/>
      </w:rPr>
    </w:lvl>
    <w:lvl w:ilvl="8" w:tplc="2EEA45AC">
      <w:start w:val="1"/>
      <w:numFmt w:val="lowerRoman"/>
      <w:lvlText w:val="%9."/>
      <w:lvlJc w:val="right"/>
      <w:pPr>
        <w:ind w:left="7189" w:hanging="180"/>
      </w:pPr>
      <w:rPr>
        <w:rFonts w:hint="default"/>
      </w:rPr>
    </w:lvl>
  </w:abstractNum>
  <w:abstractNum w:abstractNumId="22">
    <w:nsid w:val="34D21209"/>
    <w:multiLevelType w:val="hybridMultilevel"/>
    <w:tmpl w:val="08B2DF10"/>
    <w:lvl w:ilvl="0" w:tplc="0DCED62E">
      <w:start w:val="1"/>
      <w:numFmt w:val="decimal"/>
      <w:lvlText w:val="%1."/>
      <w:lvlJc w:val="left"/>
      <w:pPr>
        <w:ind w:left="1429" w:hanging="360"/>
      </w:pPr>
    </w:lvl>
    <w:lvl w:ilvl="1" w:tplc="1DDE4798">
      <w:start w:val="1"/>
      <w:numFmt w:val="lowerLetter"/>
      <w:lvlText w:val="%2."/>
      <w:lvlJc w:val="left"/>
      <w:pPr>
        <w:ind w:left="2149" w:hanging="360"/>
      </w:pPr>
    </w:lvl>
    <w:lvl w:ilvl="2" w:tplc="E6285442">
      <w:start w:val="1"/>
      <w:numFmt w:val="lowerRoman"/>
      <w:lvlText w:val="%3."/>
      <w:lvlJc w:val="right"/>
      <w:pPr>
        <w:ind w:left="2869" w:hanging="180"/>
      </w:pPr>
    </w:lvl>
    <w:lvl w:ilvl="3" w:tplc="E206BEFA">
      <w:start w:val="1"/>
      <w:numFmt w:val="decimal"/>
      <w:lvlText w:val="%4."/>
      <w:lvlJc w:val="left"/>
      <w:pPr>
        <w:ind w:left="3589" w:hanging="360"/>
      </w:pPr>
    </w:lvl>
    <w:lvl w:ilvl="4" w:tplc="17268F18">
      <w:start w:val="1"/>
      <w:numFmt w:val="lowerLetter"/>
      <w:lvlText w:val="%5."/>
      <w:lvlJc w:val="left"/>
      <w:pPr>
        <w:ind w:left="4309" w:hanging="360"/>
      </w:pPr>
    </w:lvl>
    <w:lvl w:ilvl="5" w:tplc="F03AA04C">
      <w:start w:val="1"/>
      <w:numFmt w:val="lowerRoman"/>
      <w:lvlText w:val="%6."/>
      <w:lvlJc w:val="right"/>
      <w:pPr>
        <w:ind w:left="5029" w:hanging="180"/>
      </w:pPr>
    </w:lvl>
    <w:lvl w:ilvl="6" w:tplc="2280E1F2">
      <w:start w:val="1"/>
      <w:numFmt w:val="decimal"/>
      <w:lvlText w:val="%7."/>
      <w:lvlJc w:val="left"/>
      <w:pPr>
        <w:ind w:left="5749" w:hanging="360"/>
      </w:pPr>
    </w:lvl>
    <w:lvl w:ilvl="7" w:tplc="86FE43D8">
      <w:start w:val="1"/>
      <w:numFmt w:val="lowerLetter"/>
      <w:lvlText w:val="%8."/>
      <w:lvlJc w:val="left"/>
      <w:pPr>
        <w:ind w:left="6469" w:hanging="360"/>
      </w:pPr>
    </w:lvl>
    <w:lvl w:ilvl="8" w:tplc="16A2CD04">
      <w:start w:val="1"/>
      <w:numFmt w:val="lowerRoman"/>
      <w:lvlText w:val="%9."/>
      <w:lvlJc w:val="right"/>
      <w:pPr>
        <w:ind w:left="7189" w:hanging="180"/>
      </w:pPr>
    </w:lvl>
  </w:abstractNum>
  <w:abstractNum w:abstractNumId="23">
    <w:nsid w:val="36D4202E"/>
    <w:multiLevelType w:val="hybridMultilevel"/>
    <w:tmpl w:val="5950EB2A"/>
    <w:styleLink w:val="a0"/>
    <w:lvl w:ilvl="0" w:tplc="49DCDD5C">
      <w:start w:val="1"/>
      <w:numFmt w:val="decimal"/>
      <w:pStyle w:val="a0"/>
      <w:suff w:val="space"/>
      <w:lvlText w:val="%1."/>
      <w:lvlJc w:val="left"/>
      <w:pPr>
        <w:ind w:left="709" w:firstLine="0"/>
      </w:pPr>
      <w:rPr>
        <w:rFonts w:ascii="Times New Roman" w:hAnsi="Times New Roman" w:hint="default"/>
        <w:sz w:val="28"/>
      </w:rPr>
    </w:lvl>
    <w:lvl w:ilvl="1" w:tplc="9A9AA370">
      <w:start w:val="1"/>
      <w:numFmt w:val="lowerLetter"/>
      <w:lvlText w:val="%2."/>
      <w:lvlJc w:val="left"/>
      <w:pPr>
        <w:ind w:left="2149" w:hanging="360"/>
      </w:pPr>
      <w:rPr>
        <w:rFonts w:hint="default"/>
      </w:rPr>
    </w:lvl>
    <w:lvl w:ilvl="2" w:tplc="9DC04DE4">
      <w:start w:val="1"/>
      <w:numFmt w:val="lowerRoman"/>
      <w:lvlText w:val="%3."/>
      <w:lvlJc w:val="right"/>
      <w:pPr>
        <w:ind w:left="2869" w:hanging="180"/>
      </w:pPr>
      <w:rPr>
        <w:rFonts w:hint="default"/>
      </w:rPr>
    </w:lvl>
    <w:lvl w:ilvl="3" w:tplc="BBBE0454">
      <w:start w:val="1"/>
      <w:numFmt w:val="decimal"/>
      <w:lvlText w:val="%4."/>
      <w:lvlJc w:val="left"/>
      <w:pPr>
        <w:ind w:left="3589" w:hanging="360"/>
      </w:pPr>
      <w:rPr>
        <w:rFonts w:hint="default"/>
      </w:rPr>
    </w:lvl>
    <w:lvl w:ilvl="4" w:tplc="786AF4A4">
      <w:start w:val="1"/>
      <w:numFmt w:val="lowerLetter"/>
      <w:lvlText w:val="%5."/>
      <w:lvlJc w:val="left"/>
      <w:pPr>
        <w:ind w:left="4309" w:hanging="360"/>
      </w:pPr>
      <w:rPr>
        <w:rFonts w:hint="default"/>
      </w:rPr>
    </w:lvl>
    <w:lvl w:ilvl="5" w:tplc="EC2ABB2E">
      <w:start w:val="1"/>
      <w:numFmt w:val="lowerRoman"/>
      <w:lvlText w:val="%6."/>
      <w:lvlJc w:val="right"/>
      <w:pPr>
        <w:ind w:left="5029" w:hanging="180"/>
      </w:pPr>
      <w:rPr>
        <w:rFonts w:hint="default"/>
      </w:rPr>
    </w:lvl>
    <w:lvl w:ilvl="6" w:tplc="50482CE6">
      <w:start w:val="1"/>
      <w:numFmt w:val="decimal"/>
      <w:lvlText w:val="%7."/>
      <w:lvlJc w:val="left"/>
      <w:pPr>
        <w:ind w:left="5749" w:hanging="360"/>
      </w:pPr>
      <w:rPr>
        <w:rFonts w:hint="default"/>
      </w:rPr>
    </w:lvl>
    <w:lvl w:ilvl="7" w:tplc="CF4E5DDE">
      <w:start w:val="1"/>
      <w:numFmt w:val="lowerLetter"/>
      <w:lvlText w:val="%8."/>
      <w:lvlJc w:val="left"/>
      <w:pPr>
        <w:ind w:left="6469" w:hanging="360"/>
      </w:pPr>
      <w:rPr>
        <w:rFonts w:hint="default"/>
      </w:rPr>
    </w:lvl>
    <w:lvl w:ilvl="8" w:tplc="A3CC3F36">
      <w:start w:val="1"/>
      <w:numFmt w:val="lowerRoman"/>
      <w:lvlText w:val="%9."/>
      <w:lvlJc w:val="right"/>
      <w:pPr>
        <w:ind w:left="7189" w:hanging="180"/>
      </w:pPr>
      <w:rPr>
        <w:rFonts w:hint="default"/>
      </w:rPr>
    </w:lvl>
  </w:abstractNum>
  <w:abstractNum w:abstractNumId="24">
    <w:nsid w:val="38137940"/>
    <w:multiLevelType w:val="hybridMultilevel"/>
    <w:tmpl w:val="0584FCA2"/>
    <w:numStyleLink w:val="12500"/>
  </w:abstractNum>
  <w:abstractNum w:abstractNumId="25">
    <w:nsid w:val="396C2D7E"/>
    <w:multiLevelType w:val="hybridMultilevel"/>
    <w:tmpl w:val="0584FCA2"/>
    <w:numStyleLink w:val="12500"/>
  </w:abstractNum>
  <w:abstractNum w:abstractNumId="26">
    <w:nsid w:val="3A3831E0"/>
    <w:multiLevelType w:val="hybridMultilevel"/>
    <w:tmpl w:val="3DA654D2"/>
    <w:lvl w:ilvl="0" w:tplc="8502FE1A">
      <w:start w:val="1"/>
      <w:numFmt w:val="decimal"/>
      <w:lvlText w:val="%1."/>
      <w:lvlJc w:val="left"/>
      <w:pPr>
        <w:tabs>
          <w:tab w:val="num" w:pos="1492"/>
        </w:tabs>
        <w:ind w:left="1492" w:hanging="360"/>
      </w:pPr>
    </w:lvl>
    <w:lvl w:ilvl="1" w:tplc="DF147F94">
      <w:start w:val="1"/>
      <w:numFmt w:val="bullet"/>
      <w:lvlText w:val="o"/>
      <w:lvlJc w:val="left"/>
      <w:pPr>
        <w:ind w:left="1440" w:hanging="360"/>
      </w:pPr>
      <w:rPr>
        <w:rFonts w:ascii="Courier New" w:eastAsia="Courier New" w:hAnsi="Courier New" w:cs="Courier New" w:hint="default"/>
      </w:rPr>
    </w:lvl>
    <w:lvl w:ilvl="2" w:tplc="C7967EC4">
      <w:start w:val="1"/>
      <w:numFmt w:val="bullet"/>
      <w:lvlText w:val="§"/>
      <w:lvlJc w:val="left"/>
      <w:pPr>
        <w:ind w:left="2160" w:hanging="360"/>
      </w:pPr>
      <w:rPr>
        <w:rFonts w:ascii="Wingdings" w:eastAsia="Wingdings" w:hAnsi="Wingdings" w:cs="Wingdings" w:hint="default"/>
      </w:rPr>
    </w:lvl>
    <w:lvl w:ilvl="3" w:tplc="A94EC02E">
      <w:start w:val="1"/>
      <w:numFmt w:val="bullet"/>
      <w:lvlText w:val="·"/>
      <w:lvlJc w:val="left"/>
      <w:pPr>
        <w:ind w:left="2880" w:hanging="360"/>
      </w:pPr>
      <w:rPr>
        <w:rFonts w:ascii="Symbol" w:eastAsia="Symbol" w:hAnsi="Symbol" w:cs="Symbol" w:hint="default"/>
      </w:rPr>
    </w:lvl>
    <w:lvl w:ilvl="4" w:tplc="1FD0C266">
      <w:start w:val="1"/>
      <w:numFmt w:val="bullet"/>
      <w:lvlText w:val="o"/>
      <w:lvlJc w:val="left"/>
      <w:pPr>
        <w:ind w:left="3600" w:hanging="360"/>
      </w:pPr>
      <w:rPr>
        <w:rFonts w:ascii="Courier New" w:eastAsia="Courier New" w:hAnsi="Courier New" w:cs="Courier New" w:hint="default"/>
      </w:rPr>
    </w:lvl>
    <w:lvl w:ilvl="5" w:tplc="424A69DA">
      <w:start w:val="1"/>
      <w:numFmt w:val="bullet"/>
      <w:lvlText w:val="§"/>
      <w:lvlJc w:val="left"/>
      <w:pPr>
        <w:ind w:left="4320" w:hanging="360"/>
      </w:pPr>
      <w:rPr>
        <w:rFonts w:ascii="Wingdings" w:eastAsia="Wingdings" w:hAnsi="Wingdings" w:cs="Wingdings" w:hint="default"/>
      </w:rPr>
    </w:lvl>
    <w:lvl w:ilvl="6" w:tplc="2F705A4E">
      <w:start w:val="1"/>
      <w:numFmt w:val="bullet"/>
      <w:lvlText w:val="·"/>
      <w:lvlJc w:val="left"/>
      <w:pPr>
        <w:ind w:left="5040" w:hanging="360"/>
      </w:pPr>
      <w:rPr>
        <w:rFonts w:ascii="Symbol" w:eastAsia="Symbol" w:hAnsi="Symbol" w:cs="Symbol" w:hint="default"/>
      </w:rPr>
    </w:lvl>
    <w:lvl w:ilvl="7" w:tplc="B65ED3CE">
      <w:start w:val="1"/>
      <w:numFmt w:val="bullet"/>
      <w:lvlText w:val="o"/>
      <w:lvlJc w:val="left"/>
      <w:pPr>
        <w:ind w:left="5760" w:hanging="360"/>
      </w:pPr>
      <w:rPr>
        <w:rFonts w:ascii="Courier New" w:eastAsia="Courier New" w:hAnsi="Courier New" w:cs="Courier New" w:hint="default"/>
      </w:rPr>
    </w:lvl>
    <w:lvl w:ilvl="8" w:tplc="1804AD6E">
      <w:start w:val="1"/>
      <w:numFmt w:val="bullet"/>
      <w:lvlText w:val="§"/>
      <w:lvlJc w:val="left"/>
      <w:pPr>
        <w:ind w:left="6480" w:hanging="360"/>
      </w:pPr>
      <w:rPr>
        <w:rFonts w:ascii="Wingdings" w:eastAsia="Wingdings" w:hAnsi="Wingdings" w:cs="Wingdings" w:hint="default"/>
      </w:rPr>
    </w:lvl>
  </w:abstractNum>
  <w:abstractNum w:abstractNumId="27">
    <w:nsid w:val="3B8C291C"/>
    <w:multiLevelType w:val="hybridMultilevel"/>
    <w:tmpl w:val="5950EB2A"/>
    <w:numStyleLink w:val="a0"/>
  </w:abstractNum>
  <w:abstractNum w:abstractNumId="28">
    <w:nsid w:val="3C3165E7"/>
    <w:multiLevelType w:val="hybridMultilevel"/>
    <w:tmpl w:val="0584FCA2"/>
    <w:numStyleLink w:val="12500"/>
  </w:abstractNum>
  <w:abstractNum w:abstractNumId="29">
    <w:nsid w:val="466670C0"/>
    <w:multiLevelType w:val="hybridMultilevel"/>
    <w:tmpl w:val="94700D4C"/>
    <w:lvl w:ilvl="0" w:tplc="A1DE459A">
      <w:start w:val="1"/>
      <w:numFmt w:val="decimal"/>
      <w:lvlText w:val="%1."/>
      <w:lvlJc w:val="left"/>
      <w:pPr>
        <w:ind w:left="1429" w:hanging="360"/>
      </w:pPr>
    </w:lvl>
    <w:lvl w:ilvl="1" w:tplc="90E62C4E">
      <w:start w:val="1"/>
      <w:numFmt w:val="lowerLetter"/>
      <w:lvlText w:val="%2."/>
      <w:lvlJc w:val="left"/>
      <w:pPr>
        <w:ind w:left="2149" w:hanging="360"/>
      </w:pPr>
    </w:lvl>
    <w:lvl w:ilvl="2" w:tplc="1482474A">
      <w:start w:val="1"/>
      <w:numFmt w:val="lowerRoman"/>
      <w:lvlText w:val="%3."/>
      <w:lvlJc w:val="right"/>
      <w:pPr>
        <w:ind w:left="2869" w:hanging="180"/>
      </w:pPr>
    </w:lvl>
    <w:lvl w:ilvl="3" w:tplc="63F05CDA">
      <w:start w:val="1"/>
      <w:numFmt w:val="decimal"/>
      <w:lvlText w:val="%4."/>
      <w:lvlJc w:val="left"/>
      <w:pPr>
        <w:ind w:left="3589" w:hanging="360"/>
      </w:pPr>
    </w:lvl>
    <w:lvl w:ilvl="4" w:tplc="A0D4904E">
      <w:start w:val="1"/>
      <w:numFmt w:val="lowerLetter"/>
      <w:lvlText w:val="%5."/>
      <w:lvlJc w:val="left"/>
      <w:pPr>
        <w:ind w:left="4309" w:hanging="360"/>
      </w:pPr>
    </w:lvl>
    <w:lvl w:ilvl="5" w:tplc="9712243E">
      <w:start w:val="1"/>
      <w:numFmt w:val="lowerRoman"/>
      <w:lvlText w:val="%6."/>
      <w:lvlJc w:val="right"/>
      <w:pPr>
        <w:ind w:left="5029" w:hanging="180"/>
      </w:pPr>
    </w:lvl>
    <w:lvl w:ilvl="6" w:tplc="DFB25838">
      <w:start w:val="1"/>
      <w:numFmt w:val="decimal"/>
      <w:lvlText w:val="%7."/>
      <w:lvlJc w:val="left"/>
      <w:pPr>
        <w:ind w:left="5749" w:hanging="360"/>
      </w:pPr>
    </w:lvl>
    <w:lvl w:ilvl="7" w:tplc="E4D8C2F2">
      <w:start w:val="1"/>
      <w:numFmt w:val="lowerLetter"/>
      <w:lvlText w:val="%8."/>
      <w:lvlJc w:val="left"/>
      <w:pPr>
        <w:ind w:left="6469" w:hanging="360"/>
      </w:pPr>
    </w:lvl>
    <w:lvl w:ilvl="8" w:tplc="54768FAA">
      <w:start w:val="1"/>
      <w:numFmt w:val="lowerRoman"/>
      <w:lvlText w:val="%9."/>
      <w:lvlJc w:val="right"/>
      <w:pPr>
        <w:ind w:left="7189" w:hanging="180"/>
      </w:pPr>
    </w:lvl>
  </w:abstractNum>
  <w:abstractNum w:abstractNumId="30">
    <w:nsid w:val="46CF2649"/>
    <w:multiLevelType w:val="hybridMultilevel"/>
    <w:tmpl w:val="E0440DA8"/>
    <w:lvl w:ilvl="0" w:tplc="292E1DFE">
      <w:start w:val="1"/>
      <w:numFmt w:val="bullet"/>
      <w:lvlText w:val=""/>
      <w:lvlJc w:val="left"/>
      <w:pPr>
        <w:tabs>
          <w:tab w:val="num" w:pos="643"/>
        </w:tabs>
        <w:ind w:left="643" w:hanging="360"/>
      </w:pPr>
      <w:rPr>
        <w:rFonts w:ascii="Symbol" w:hAnsi="Symbol" w:hint="default"/>
      </w:rPr>
    </w:lvl>
    <w:lvl w:ilvl="1" w:tplc="F76478E0">
      <w:start w:val="1"/>
      <w:numFmt w:val="bullet"/>
      <w:lvlText w:val="o"/>
      <w:lvlJc w:val="left"/>
      <w:pPr>
        <w:ind w:left="1440" w:hanging="360"/>
      </w:pPr>
      <w:rPr>
        <w:rFonts w:ascii="Courier New" w:eastAsia="Courier New" w:hAnsi="Courier New" w:cs="Courier New" w:hint="default"/>
      </w:rPr>
    </w:lvl>
    <w:lvl w:ilvl="2" w:tplc="937A5A9C">
      <w:start w:val="1"/>
      <w:numFmt w:val="bullet"/>
      <w:lvlText w:val="§"/>
      <w:lvlJc w:val="left"/>
      <w:pPr>
        <w:ind w:left="2160" w:hanging="360"/>
      </w:pPr>
      <w:rPr>
        <w:rFonts w:ascii="Wingdings" w:eastAsia="Wingdings" w:hAnsi="Wingdings" w:cs="Wingdings" w:hint="default"/>
      </w:rPr>
    </w:lvl>
    <w:lvl w:ilvl="3" w:tplc="A8CC4EA2">
      <w:start w:val="1"/>
      <w:numFmt w:val="bullet"/>
      <w:lvlText w:val="·"/>
      <w:lvlJc w:val="left"/>
      <w:pPr>
        <w:ind w:left="2880" w:hanging="360"/>
      </w:pPr>
      <w:rPr>
        <w:rFonts w:ascii="Symbol" w:eastAsia="Symbol" w:hAnsi="Symbol" w:cs="Symbol" w:hint="default"/>
      </w:rPr>
    </w:lvl>
    <w:lvl w:ilvl="4" w:tplc="11207DF8">
      <w:start w:val="1"/>
      <w:numFmt w:val="bullet"/>
      <w:lvlText w:val="o"/>
      <w:lvlJc w:val="left"/>
      <w:pPr>
        <w:ind w:left="3600" w:hanging="360"/>
      </w:pPr>
      <w:rPr>
        <w:rFonts w:ascii="Courier New" w:eastAsia="Courier New" w:hAnsi="Courier New" w:cs="Courier New" w:hint="default"/>
      </w:rPr>
    </w:lvl>
    <w:lvl w:ilvl="5" w:tplc="317CEE2A">
      <w:start w:val="1"/>
      <w:numFmt w:val="bullet"/>
      <w:lvlText w:val="§"/>
      <w:lvlJc w:val="left"/>
      <w:pPr>
        <w:ind w:left="4320" w:hanging="360"/>
      </w:pPr>
      <w:rPr>
        <w:rFonts w:ascii="Wingdings" w:eastAsia="Wingdings" w:hAnsi="Wingdings" w:cs="Wingdings" w:hint="default"/>
      </w:rPr>
    </w:lvl>
    <w:lvl w:ilvl="6" w:tplc="4D007086">
      <w:start w:val="1"/>
      <w:numFmt w:val="bullet"/>
      <w:lvlText w:val="·"/>
      <w:lvlJc w:val="left"/>
      <w:pPr>
        <w:ind w:left="5040" w:hanging="360"/>
      </w:pPr>
      <w:rPr>
        <w:rFonts w:ascii="Symbol" w:eastAsia="Symbol" w:hAnsi="Symbol" w:cs="Symbol" w:hint="default"/>
      </w:rPr>
    </w:lvl>
    <w:lvl w:ilvl="7" w:tplc="5D08786C">
      <w:start w:val="1"/>
      <w:numFmt w:val="bullet"/>
      <w:lvlText w:val="o"/>
      <w:lvlJc w:val="left"/>
      <w:pPr>
        <w:ind w:left="5760" w:hanging="360"/>
      </w:pPr>
      <w:rPr>
        <w:rFonts w:ascii="Courier New" w:eastAsia="Courier New" w:hAnsi="Courier New" w:cs="Courier New" w:hint="default"/>
      </w:rPr>
    </w:lvl>
    <w:lvl w:ilvl="8" w:tplc="2682CF2C">
      <w:start w:val="1"/>
      <w:numFmt w:val="bullet"/>
      <w:lvlText w:val="§"/>
      <w:lvlJc w:val="left"/>
      <w:pPr>
        <w:ind w:left="6480" w:hanging="360"/>
      </w:pPr>
      <w:rPr>
        <w:rFonts w:ascii="Wingdings" w:eastAsia="Wingdings" w:hAnsi="Wingdings" w:cs="Wingdings" w:hint="default"/>
      </w:rPr>
    </w:lvl>
  </w:abstractNum>
  <w:abstractNum w:abstractNumId="31">
    <w:nsid w:val="48EE180D"/>
    <w:multiLevelType w:val="hybridMultilevel"/>
    <w:tmpl w:val="0584FCA2"/>
    <w:numStyleLink w:val="12500"/>
  </w:abstractNum>
  <w:abstractNum w:abstractNumId="32">
    <w:nsid w:val="4AD76FAD"/>
    <w:multiLevelType w:val="hybridMultilevel"/>
    <w:tmpl w:val="21285CBC"/>
    <w:styleLink w:val="1250"/>
    <w:lvl w:ilvl="0" w:tplc="25F20420">
      <w:start w:val="1"/>
      <w:numFmt w:val="decimal"/>
      <w:pStyle w:val="1250"/>
      <w:suff w:val="space"/>
      <w:lvlText w:val="%1."/>
      <w:lvlJc w:val="left"/>
      <w:pPr>
        <w:ind w:left="0" w:firstLine="709"/>
      </w:pPr>
      <w:rPr>
        <w:rFonts w:ascii="Times New Roman" w:hAnsi="Times New Roman" w:hint="default"/>
        <w:sz w:val="28"/>
      </w:rPr>
    </w:lvl>
    <w:lvl w:ilvl="1" w:tplc="82BA8704">
      <w:start w:val="1"/>
      <w:numFmt w:val="lowerLetter"/>
      <w:lvlText w:val="%2."/>
      <w:lvlJc w:val="left"/>
      <w:pPr>
        <w:ind w:left="2149" w:hanging="360"/>
      </w:pPr>
      <w:rPr>
        <w:rFonts w:hint="default"/>
      </w:rPr>
    </w:lvl>
    <w:lvl w:ilvl="2" w:tplc="0F3CAC06">
      <w:start w:val="1"/>
      <w:numFmt w:val="lowerRoman"/>
      <w:lvlText w:val="%3."/>
      <w:lvlJc w:val="right"/>
      <w:pPr>
        <w:ind w:left="2869" w:hanging="180"/>
      </w:pPr>
      <w:rPr>
        <w:rFonts w:hint="default"/>
      </w:rPr>
    </w:lvl>
    <w:lvl w:ilvl="3" w:tplc="DA56AB26">
      <w:start w:val="1"/>
      <w:numFmt w:val="decimal"/>
      <w:lvlText w:val="%4."/>
      <w:lvlJc w:val="left"/>
      <w:pPr>
        <w:ind w:left="3589" w:hanging="360"/>
      </w:pPr>
      <w:rPr>
        <w:rFonts w:hint="default"/>
      </w:rPr>
    </w:lvl>
    <w:lvl w:ilvl="4" w:tplc="86CE0E2C">
      <w:start w:val="1"/>
      <w:numFmt w:val="lowerLetter"/>
      <w:lvlText w:val="%5."/>
      <w:lvlJc w:val="left"/>
      <w:pPr>
        <w:ind w:left="4309" w:hanging="360"/>
      </w:pPr>
      <w:rPr>
        <w:rFonts w:hint="default"/>
      </w:rPr>
    </w:lvl>
    <w:lvl w:ilvl="5" w:tplc="1608A2CC">
      <w:start w:val="1"/>
      <w:numFmt w:val="lowerRoman"/>
      <w:lvlText w:val="%6."/>
      <w:lvlJc w:val="right"/>
      <w:pPr>
        <w:ind w:left="5029" w:hanging="180"/>
      </w:pPr>
      <w:rPr>
        <w:rFonts w:hint="default"/>
      </w:rPr>
    </w:lvl>
    <w:lvl w:ilvl="6" w:tplc="DA301AEA">
      <w:start w:val="1"/>
      <w:numFmt w:val="decimal"/>
      <w:lvlText w:val="%7."/>
      <w:lvlJc w:val="left"/>
      <w:pPr>
        <w:ind w:left="5749" w:hanging="360"/>
      </w:pPr>
      <w:rPr>
        <w:rFonts w:hint="default"/>
      </w:rPr>
    </w:lvl>
    <w:lvl w:ilvl="7" w:tplc="DB5280EA">
      <w:start w:val="1"/>
      <w:numFmt w:val="lowerLetter"/>
      <w:lvlText w:val="%8."/>
      <w:lvlJc w:val="left"/>
      <w:pPr>
        <w:ind w:left="6469" w:hanging="360"/>
      </w:pPr>
      <w:rPr>
        <w:rFonts w:hint="default"/>
      </w:rPr>
    </w:lvl>
    <w:lvl w:ilvl="8" w:tplc="0D40C092">
      <w:start w:val="1"/>
      <w:numFmt w:val="lowerRoman"/>
      <w:lvlText w:val="%9."/>
      <w:lvlJc w:val="right"/>
      <w:pPr>
        <w:ind w:left="7189" w:hanging="180"/>
      </w:pPr>
      <w:rPr>
        <w:rFonts w:hint="default"/>
      </w:rPr>
    </w:lvl>
  </w:abstractNum>
  <w:abstractNum w:abstractNumId="33">
    <w:nsid w:val="5C2658E7"/>
    <w:multiLevelType w:val="hybridMultilevel"/>
    <w:tmpl w:val="648825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6856F5"/>
    <w:multiLevelType w:val="hybridMultilevel"/>
    <w:tmpl w:val="691E228A"/>
    <w:lvl w:ilvl="0" w:tplc="7BF86DC0">
      <w:start w:val="1"/>
      <w:numFmt w:val="decimal"/>
      <w:suff w:val="space"/>
      <w:lvlText w:val="%1."/>
      <w:lvlJc w:val="left"/>
      <w:pPr>
        <w:ind w:left="709" w:firstLine="0"/>
      </w:pPr>
      <w:rPr>
        <w:rFonts w:ascii="Times New Roman" w:hAnsi="Times New Roman" w:hint="default"/>
        <w:sz w:val="28"/>
      </w:rPr>
    </w:lvl>
    <w:lvl w:ilvl="1" w:tplc="C84EF6B0">
      <w:start w:val="1"/>
      <w:numFmt w:val="lowerLetter"/>
      <w:lvlText w:val="%2."/>
      <w:lvlJc w:val="left"/>
      <w:pPr>
        <w:ind w:left="2149" w:hanging="360"/>
      </w:pPr>
      <w:rPr>
        <w:rFonts w:hint="default"/>
      </w:rPr>
    </w:lvl>
    <w:lvl w:ilvl="2" w:tplc="6FBE2A4A">
      <w:start w:val="1"/>
      <w:numFmt w:val="lowerRoman"/>
      <w:lvlText w:val="%3."/>
      <w:lvlJc w:val="right"/>
      <w:pPr>
        <w:ind w:left="2869" w:hanging="180"/>
      </w:pPr>
      <w:rPr>
        <w:rFonts w:hint="default"/>
      </w:rPr>
    </w:lvl>
    <w:lvl w:ilvl="3" w:tplc="CC5679AC">
      <w:start w:val="1"/>
      <w:numFmt w:val="decimal"/>
      <w:lvlText w:val="%4."/>
      <w:lvlJc w:val="left"/>
      <w:pPr>
        <w:ind w:left="3589" w:hanging="360"/>
      </w:pPr>
      <w:rPr>
        <w:rFonts w:hint="default"/>
      </w:rPr>
    </w:lvl>
    <w:lvl w:ilvl="4" w:tplc="618CD0DA">
      <w:start w:val="1"/>
      <w:numFmt w:val="lowerLetter"/>
      <w:lvlText w:val="%5."/>
      <w:lvlJc w:val="left"/>
      <w:pPr>
        <w:ind w:left="4309" w:hanging="360"/>
      </w:pPr>
      <w:rPr>
        <w:rFonts w:hint="default"/>
      </w:rPr>
    </w:lvl>
    <w:lvl w:ilvl="5" w:tplc="E63A01D8">
      <w:start w:val="1"/>
      <w:numFmt w:val="lowerRoman"/>
      <w:lvlText w:val="%6."/>
      <w:lvlJc w:val="right"/>
      <w:pPr>
        <w:ind w:left="5029" w:hanging="180"/>
      </w:pPr>
      <w:rPr>
        <w:rFonts w:hint="default"/>
      </w:rPr>
    </w:lvl>
    <w:lvl w:ilvl="6" w:tplc="1FB6E9AC">
      <w:start w:val="1"/>
      <w:numFmt w:val="decimal"/>
      <w:lvlText w:val="%7."/>
      <w:lvlJc w:val="left"/>
      <w:pPr>
        <w:ind w:left="5749" w:hanging="360"/>
      </w:pPr>
      <w:rPr>
        <w:rFonts w:hint="default"/>
      </w:rPr>
    </w:lvl>
    <w:lvl w:ilvl="7" w:tplc="226C11E2">
      <w:start w:val="1"/>
      <w:numFmt w:val="lowerLetter"/>
      <w:lvlText w:val="%8."/>
      <w:lvlJc w:val="left"/>
      <w:pPr>
        <w:ind w:left="6469" w:hanging="360"/>
      </w:pPr>
      <w:rPr>
        <w:rFonts w:hint="default"/>
      </w:rPr>
    </w:lvl>
    <w:lvl w:ilvl="8" w:tplc="4F04CA52">
      <w:start w:val="1"/>
      <w:numFmt w:val="lowerRoman"/>
      <w:lvlText w:val="%9."/>
      <w:lvlJc w:val="right"/>
      <w:pPr>
        <w:ind w:left="7189" w:hanging="180"/>
      </w:pPr>
      <w:rPr>
        <w:rFonts w:hint="default"/>
      </w:rPr>
    </w:lvl>
  </w:abstractNum>
  <w:abstractNum w:abstractNumId="35">
    <w:nsid w:val="63B30631"/>
    <w:multiLevelType w:val="hybridMultilevel"/>
    <w:tmpl w:val="5950EB2A"/>
    <w:numStyleLink w:val="a0"/>
  </w:abstractNum>
  <w:abstractNum w:abstractNumId="36">
    <w:nsid w:val="6E5863A0"/>
    <w:multiLevelType w:val="hybridMultilevel"/>
    <w:tmpl w:val="0584FCA2"/>
    <w:numStyleLink w:val="12500"/>
  </w:abstractNum>
  <w:abstractNum w:abstractNumId="37">
    <w:nsid w:val="714536C1"/>
    <w:multiLevelType w:val="hybridMultilevel"/>
    <w:tmpl w:val="858A72F4"/>
    <w:lvl w:ilvl="0" w:tplc="763C7682">
      <w:start w:val="1"/>
      <w:numFmt w:val="decimal"/>
      <w:suff w:val="space"/>
      <w:lvlText w:val="%1."/>
      <w:lvlJc w:val="left"/>
      <w:pPr>
        <w:ind w:left="0" w:firstLine="709"/>
      </w:pPr>
      <w:rPr>
        <w:rFonts w:ascii="Times New Roman" w:hAnsi="Times New Roman" w:hint="default"/>
        <w:sz w:val="28"/>
      </w:rPr>
    </w:lvl>
    <w:lvl w:ilvl="1" w:tplc="F884763E">
      <w:start w:val="1"/>
      <w:numFmt w:val="lowerLetter"/>
      <w:lvlText w:val="%2."/>
      <w:lvlJc w:val="left"/>
      <w:pPr>
        <w:ind w:left="2149" w:hanging="360"/>
      </w:pPr>
      <w:rPr>
        <w:rFonts w:hint="default"/>
      </w:rPr>
    </w:lvl>
    <w:lvl w:ilvl="2" w:tplc="B6B264B6">
      <w:start w:val="1"/>
      <w:numFmt w:val="lowerRoman"/>
      <w:lvlText w:val="%3."/>
      <w:lvlJc w:val="right"/>
      <w:pPr>
        <w:ind w:left="2869" w:hanging="180"/>
      </w:pPr>
      <w:rPr>
        <w:rFonts w:hint="default"/>
      </w:rPr>
    </w:lvl>
    <w:lvl w:ilvl="3" w:tplc="2DC2C60E">
      <w:start w:val="1"/>
      <w:numFmt w:val="decimal"/>
      <w:lvlText w:val="%4."/>
      <w:lvlJc w:val="left"/>
      <w:pPr>
        <w:ind w:left="3589" w:hanging="360"/>
      </w:pPr>
      <w:rPr>
        <w:rFonts w:hint="default"/>
      </w:rPr>
    </w:lvl>
    <w:lvl w:ilvl="4" w:tplc="99445B44">
      <w:start w:val="1"/>
      <w:numFmt w:val="lowerLetter"/>
      <w:lvlText w:val="%5."/>
      <w:lvlJc w:val="left"/>
      <w:pPr>
        <w:ind w:left="4309" w:hanging="360"/>
      </w:pPr>
      <w:rPr>
        <w:rFonts w:hint="default"/>
      </w:rPr>
    </w:lvl>
    <w:lvl w:ilvl="5" w:tplc="934EA4B0">
      <w:start w:val="1"/>
      <w:numFmt w:val="lowerRoman"/>
      <w:lvlText w:val="%6."/>
      <w:lvlJc w:val="right"/>
      <w:pPr>
        <w:ind w:left="5029" w:hanging="180"/>
      </w:pPr>
      <w:rPr>
        <w:rFonts w:hint="default"/>
      </w:rPr>
    </w:lvl>
    <w:lvl w:ilvl="6" w:tplc="A0509916">
      <w:start w:val="1"/>
      <w:numFmt w:val="decimal"/>
      <w:lvlText w:val="%7."/>
      <w:lvlJc w:val="left"/>
      <w:pPr>
        <w:ind w:left="5749" w:hanging="360"/>
      </w:pPr>
      <w:rPr>
        <w:rFonts w:hint="default"/>
      </w:rPr>
    </w:lvl>
    <w:lvl w:ilvl="7" w:tplc="72E88BD8">
      <w:start w:val="1"/>
      <w:numFmt w:val="lowerLetter"/>
      <w:lvlText w:val="%8."/>
      <w:lvlJc w:val="left"/>
      <w:pPr>
        <w:ind w:left="6469" w:hanging="360"/>
      </w:pPr>
      <w:rPr>
        <w:rFonts w:hint="default"/>
      </w:rPr>
    </w:lvl>
    <w:lvl w:ilvl="8" w:tplc="3FECC29C">
      <w:start w:val="1"/>
      <w:numFmt w:val="lowerRoman"/>
      <w:lvlText w:val="%9."/>
      <w:lvlJc w:val="right"/>
      <w:pPr>
        <w:ind w:left="7189" w:hanging="180"/>
      </w:pPr>
      <w:rPr>
        <w:rFonts w:hint="default"/>
      </w:rPr>
    </w:lvl>
  </w:abstractNum>
  <w:abstractNum w:abstractNumId="38">
    <w:nsid w:val="72CA06E6"/>
    <w:multiLevelType w:val="hybridMultilevel"/>
    <w:tmpl w:val="9536B06A"/>
    <w:lvl w:ilvl="0" w:tplc="5BFE9F98">
      <w:start w:val="1"/>
      <w:numFmt w:val="decimal"/>
      <w:lvlText w:val="%1."/>
      <w:lvlJc w:val="left"/>
      <w:pPr>
        <w:tabs>
          <w:tab w:val="num" w:pos="1209"/>
        </w:tabs>
        <w:ind w:left="1209" w:hanging="360"/>
      </w:pPr>
    </w:lvl>
    <w:lvl w:ilvl="1" w:tplc="F1D05B84">
      <w:start w:val="1"/>
      <w:numFmt w:val="bullet"/>
      <w:lvlText w:val="o"/>
      <w:lvlJc w:val="left"/>
      <w:pPr>
        <w:ind w:left="1440" w:hanging="360"/>
      </w:pPr>
      <w:rPr>
        <w:rFonts w:ascii="Courier New" w:eastAsia="Courier New" w:hAnsi="Courier New" w:cs="Courier New" w:hint="default"/>
      </w:rPr>
    </w:lvl>
    <w:lvl w:ilvl="2" w:tplc="5886A284">
      <w:start w:val="1"/>
      <w:numFmt w:val="bullet"/>
      <w:lvlText w:val="§"/>
      <w:lvlJc w:val="left"/>
      <w:pPr>
        <w:ind w:left="2160" w:hanging="360"/>
      </w:pPr>
      <w:rPr>
        <w:rFonts w:ascii="Wingdings" w:eastAsia="Wingdings" w:hAnsi="Wingdings" w:cs="Wingdings" w:hint="default"/>
      </w:rPr>
    </w:lvl>
    <w:lvl w:ilvl="3" w:tplc="18D6477E">
      <w:start w:val="1"/>
      <w:numFmt w:val="bullet"/>
      <w:lvlText w:val="·"/>
      <w:lvlJc w:val="left"/>
      <w:pPr>
        <w:ind w:left="2880" w:hanging="360"/>
      </w:pPr>
      <w:rPr>
        <w:rFonts w:ascii="Symbol" w:eastAsia="Symbol" w:hAnsi="Symbol" w:cs="Symbol" w:hint="default"/>
      </w:rPr>
    </w:lvl>
    <w:lvl w:ilvl="4" w:tplc="F9B8CD76">
      <w:start w:val="1"/>
      <w:numFmt w:val="bullet"/>
      <w:lvlText w:val="o"/>
      <w:lvlJc w:val="left"/>
      <w:pPr>
        <w:ind w:left="3600" w:hanging="360"/>
      </w:pPr>
      <w:rPr>
        <w:rFonts w:ascii="Courier New" w:eastAsia="Courier New" w:hAnsi="Courier New" w:cs="Courier New" w:hint="default"/>
      </w:rPr>
    </w:lvl>
    <w:lvl w:ilvl="5" w:tplc="D6B8D2BE">
      <w:start w:val="1"/>
      <w:numFmt w:val="bullet"/>
      <w:lvlText w:val="§"/>
      <w:lvlJc w:val="left"/>
      <w:pPr>
        <w:ind w:left="4320" w:hanging="360"/>
      </w:pPr>
      <w:rPr>
        <w:rFonts w:ascii="Wingdings" w:eastAsia="Wingdings" w:hAnsi="Wingdings" w:cs="Wingdings" w:hint="default"/>
      </w:rPr>
    </w:lvl>
    <w:lvl w:ilvl="6" w:tplc="6660DAB2">
      <w:start w:val="1"/>
      <w:numFmt w:val="bullet"/>
      <w:lvlText w:val="·"/>
      <w:lvlJc w:val="left"/>
      <w:pPr>
        <w:ind w:left="5040" w:hanging="360"/>
      </w:pPr>
      <w:rPr>
        <w:rFonts w:ascii="Symbol" w:eastAsia="Symbol" w:hAnsi="Symbol" w:cs="Symbol" w:hint="default"/>
      </w:rPr>
    </w:lvl>
    <w:lvl w:ilvl="7" w:tplc="6B8438E8">
      <w:start w:val="1"/>
      <w:numFmt w:val="bullet"/>
      <w:lvlText w:val="o"/>
      <w:lvlJc w:val="left"/>
      <w:pPr>
        <w:ind w:left="5760" w:hanging="360"/>
      </w:pPr>
      <w:rPr>
        <w:rFonts w:ascii="Courier New" w:eastAsia="Courier New" w:hAnsi="Courier New" w:cs="Courier New" w:hint="default"/>
      </w:rPr>
    </w:lvl>
    <w:lvl w:ilvl="8" w:tplc="93325E9C">
      <w:start w:val="1"/>
      <w:numFmt w:val="bullet"/>
      <w:lvlText w:val="§"/>
      <w:lvlJc w:val="left"/>
      <w:pPr>
        <w:ind w:left="6480" w:hanging="360"/>
      </w:pPr>
      <w:rPr>
        <w:rFonts w:ascii="Wingdings" w:eastAsia="Wingdings" w:hAnsi="Wingdings" w:cs="Wingdings" w:hint="default"/>
      </w:rPr>
    </w:lvl>
  </w:abstractNum>
  <w:abstractNum w:abstractNumId="39">
    <w:nsid w:val="761E23F5"/>
    <w:multiLevelType w:val="hybridMultilevel"/>
    <w:tmpl w:val="3DFC7DCC"/>
    <w:lvl w:ilvl="0" w:tplc="7428A8C2">
      <w:start w:val="1"/>
      <w:numFmt w:val="decimal"/>
      <w:suff w:val="space"/>
      <w:lvlText w:val="%1."/>
      <w:lvlJc w:val="left"/>
      <w:pPr>
        <w:ind w:left="0" w:firstLine="709"/>
      </w:pPr>
      <w:rPr>
        <w:rFonts w:ascii="Times New Roman" w:hAnsi="Times New Roman" w:hint="default"/>
        <w:sz w:val="28"/>
      </w:rPr>
    </w:lvl>
    <w:lvl w:ilvl="1" w:tplc="9DCACCD2">
      <w:start w:val="1"/>
      <w:numFmt w:val="lowerLetter"/>
      <w:lvlText w:val="%2."/>
      <w:lvlJc w:val="left"/>
      <w:pPr>
        <w:ind w:left="2149" w:hanging="360"/>
      </w:pPr>
      <w:rPr>
        <w:rFonts w:hint="default"/>
      </w:rPr>
    </w:lvl>
    <w:lvl w:ilvl="2" w:tplc="151AE800">
      <w:start w:val="1"/>
      <w:numFmt w:val="lowerRoman"/>
      <w:lvlText w:val="%3."/>
      <w:lvlJc w:val="right"/>
      <w:pPr>
        <w:ind w:left="2869" w:hanging="180"/>
      </w:pPr>
      <w:rPr>
        <w:rFonts w:hint="default"/>
      </w:rPr>
    </w:lvl>
    <w:lvl w:ilvl="3" w:tplc="FFE8F05E">
      <w:start w:val="1"/>
      <w:numFmt w:val="decimal"/>
      <w:lvlText w:val="%4."/>
      <w:lvlJc w:val="left"/>
      <w:pPr>
        <w:ind w:left="3589" w:hanging="360"/>
      </w:pPr>
      <w:rPr>
        <w:rFonts w:hint="default"/>
      </w:rPr>
    </w:lvl>
    <w:lvl w:ilvl="4" w:tplc="08F4F5C0">
      <w:start w:val="1"/>
      <w:numFmt w:val="lowerLetter"/>
      <w:lvlText w:val="%5."/>
      <w:lvlJc w:val="left"/>
      <w:pPr>
        <w:ind w:left="4309" w:hanging="360"/>
      </w:pPr>
      <w:rPr>
        <w:rFonts w:hint="default"/>
      </w:rPr>
    </w:lvl>
    <w:lvl w:ilvl="5" w:tplc="63A8920A">
      <w:start w:val="1"/>
      <w:numFmt w:val="lowerRoman"/>
      <w:lvlText w:val="%6."/>
      <w:lvlJc w:val="right"/>
      <w:pPr>
        <w:ind w:left="5029" w:hanging="180"/>
      </w:pPr>
      <w:rPr>
        <w:rFonts w:hint="default"/>
      </w:rPr>
    </w:lvl>
    <w:lvl w:ilvl="6" w:tplc="EE66825A">
      <w:start w:val="1"/>
      <w:numFmt w:val="decimal"/>
      <w:lvlText w:val="%7."/>
      <w:lvlJc w:val="left"/>
      <w:pPr>
        <w:ind w:left="5749" w:hanging="360"/>
      </w:pPr>
      <w:rPr>
        <w:rFonts w:hint="default"/>
      </w:rPr>
    </w:lvl>
    <w:lvl w:ilvl="7" w:tplc="48346D8A">
      <w:start w:val="1"/>
      <w:numFmt w:val="lowerLetter"/>
      <w:lvlText w:val="%8."/>
      <w:lvlJc w:val="left"/>
      <w:pPr>
        <w:ind w:left="6469" w:hanging="360"/>
      </w:pPr>
      <w:rPr>
        <w:rFonts w:hint="default"/>
      </w:rPr>
    </w:lvl>
    <w:lvl w:ilvl="8" w:tplc="B11030F4">
      <w:start w:val="1"/>
      <w:numFmt w:val="lowerRoman"/>
      <w:lvlText w:val="%9."/>
      <w:lvlJc w:val="right"/>
      <w:pPr>
        <w:ind w:left="7189" w:hanging="180"/>
      </w:pPr>
      <w:rPr>
        <w:rFonts w:hint="default"/>
      </w:rPr>
    </w:lvl>
  </w:abstractNum>
  <w:num w:numId="1">
    <w:abstractNumId w:val="14"/>
  </w:num>
  <w:num w:numId="2">
    <w:abstractNumId w:val="30"/>
  </w:num>
  <w:num w:numId="3">
    <w:abstractNumId w:val="8"/>
  </w:num>
  <w:num w:numId="4">
    <w:abstractNumId w:val="1"/>
  </w:num>
  <w:num w:numId="5">
    <w:abstractNumId w:val="4"/>
  </w:num>
  <w:num w:numId="6">
    <w:abstractNumId w:val="20"/>
  </w:num>
  <w:num w:numId="7">
    <w:abstractNumId w:val="12"/>
  </w:num>
  <w:num w:numId="8">
    <w:abstractNumId w:val="0"/>
  </w:num>
  <w:num w:numId="9">
    <w:abstractNumId w:val="38"/>
  </w:num>
  <w:num w:numId="10">
    <w:abstractNumId w:val="26"/>
  </w:num>
  <w:num w:numId="11">
    <w:abstractNumId w:val="29"/>
  </w:num>
  <w:num w:numId="12">
    <w:abstractNumId w:val="7"/>
  </w:num>
  <w:num w:numId="13">
    <w:abstractNumId w:val="3"/>
  </w:num>
  <w:num w:numId="14">
    <w:abstractNumId w:val="15"/>
  </w:num>
  <w:num w:numId="15">
    <w:abstractNumId w:val="28"/>
  </w:num>
  <w:num w:numId="16">
    <w:abstractNumId w:val="22"/>
  </w:num>
  <w:num w:numId="17">
    <w:abstractNumId w:val="24"/>
  </w:num>
  <w:num w:numId="18">
    <w:abstractNumId w:val="31"/>
  </w:num>
  <w:num w:numId="19">
    <w:abstractNumId w:val="18"/>
  </w:num>
  <w:num w:numId="20">
    <w:abstractNumId w:val="23"/>
  </w:num>
  <w:num w:numId="21">
    <w:abstractNumId w:val="27"/>
  </w:num>
  <w:num w:numId="22">
    <w:abstractNumId w:val="35"/>
  </w:num>
  <w:num w:numId="23">
    <w:abstractNumId w:val="34"/>
  </w:num>
  <w:num w:numId="24">
    <w:abstractNumId w:val="25"/>
  </w:num>
  <w:num w:numId="25">
    <w:abstractNumId w:val="36"/>
  </w:num>
  <w:num w:numId="26">
    <w:abstractNumId w:val="5"/>
  </w:num>
  <w:num w:numId="27">
    <w:abstractNumId w:val="21"/>
  </w:num>
  <w:num w:numId="28">
    <w:abstractNumId w:val="9"/>
  </w:num>
  <w:num w:numId="29">
    <w:abstractNumId w:val="13"/>
  </w:num>
  <w:num w:numId="30">
    <w:abstractNumId w:val="17"/>
  </w:num>
  <w:num w:numId="31">
    <w:abstractNumId w:val="11"/>
  </w:num>
  <w:num w:numId="32">
    <w:abstractNumId w:val="16"/>
  </w:num>
  <w:num w:numId="33">
    <w:abstractNumId w:val="32"/>
  </w:num>
  <w:num w:numId="34">
    <w:abstractNumId w:val="10"/>
  </w:num>
  <w:num w:numId="35">
    <w:abstractNumId w:val="2"/>
  </w:num>
  <w:num w:numId="36">
    <w:abstractNumId w:val="39"/>
  </w:num>
  <w:num w:numId="37">
    <w:abstractNumId w:val="37"/>
  </w:num>
  <w:num w:numId="38">
    <w:abstractNumId w:val="19"/>
  </w:num>
  <w:num w:numId="39">
    <w:abstractNumId w:val="6"/>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D03"/>
    <w:rsid w:val="000504D8"/>
    <w:rsid w:val="000F3570"/>
    <w:rsid w:val="00152ED4"/>
    <w:rsid w:val="00167BDB"/>
    <w:rsid w:val="001A087F"/>
    <w:rsid w:val="001A6785"/>
    <w:rsid w:val="001B000C"/>
    <w:rsid w:val="001B48F7"/>
    <w:rsid w:val="001D15C5"/>
    <w:rsid w:val="0029158A"/>
    <w:rsid w:val="002C49DE"/>
    <w:rsid w:val="00392BF2"/>
    <w:rsid w:val="0039347B"/>
    <w:rsid w:val="00484A7F"/>
    <w:rsid w:val="00490939"/>
    <w:rsid w:val="00534CC6"/>
    <w:rsid w:val="00681767"/>
    <w:rsid w:val="006C1D03"/>
    <w:rsid w:val="0070179F"/>
    <w:rsid w:val="007C2E6A"/>
    <w:rsid w:val="00887714"/>
    <w:rsid w:val="008A38A2"/>
    <w:rsid w:val="00936A29"/>
    <w:rsid w:val="0095582A"/>
    <w:rsid w:val="00984C68"/>
    <w:rsid w:val="0098790E"/>
    <w:rsid w:val="00A663EE"/>
    <w:rsid w:val="00BB1D39"/>
    <w:rsid w:val="00C03BC2"/>
    <w:rsid w:val="00D67C57"/>
    <w:rsid w:val="00EE0493"/>
    <w:rsid w:val="00EE1B7A"/>
    <w:rsid w:val="00F64C53"/>
    <w:rsid w:val="00F96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3C923E-EE9A-4759-ADE4-054805102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ind w:firstLine="709"/>
      <w:jc w:val="both"/>
    </w:pPr>
    <w:rPr>
      <w:rFonts w:ascii="Times New Roman" w:eastAsia="Times New Roman" w:hAnsi="Times New Roman" w:cs="Times New Roman"/>
      <w:sz w:val="28"/>
      <w:szCs w:val="20"/>
      <w:lang w:eastAsia="ru-RU"/>
    </w:rPr>
  </w:style>
  <w:style w:type="paragraph" w:styleId="1">
    <w:name w:val="heading 1"/>
    <w:basedOn w:val="a1"/>
    <w:next w:val="a1"/>
    <w:link w:val="10"/>
    <w:qFormat/>
    <w:pPr>
      <w:keepNext/>
      <w:jc w:val="center"/>
      <w:outlineLvl w:val="0"/>
    </w:pPr>
    <w:rPr>
      <w:b/>
      <w:sz w:val="52"/>
    </w:rPr>
  </w:style>
  <w:style w:type="paragraph" w:styleId="2">
    <w:name w:val="heading 2"/>
    <w:basedOn w:val="a1"/>
    <w:next w:val="a1"/>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1"/>
    <w:next w:val="a1"/>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1"/>
    <w:next w:val="a1"/>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20">
    <w:name w:val="Заголовок 2 Знак"/>
    <w:basedOn w:val="a2"/>
    <w:link w:val="2"/>
    <w:uiPriority w:val="9"/>
    <w:rPr>
      <w:rFonts w:ascii="Arial" w:eastAsia="Arial" w:hAnsi="Arial" w:cs="Arial"/>
      <w:sz w:val="34"/>
    </w:rPr>
  </w:style>
  <w:style w:type="character" w:customStyle="1" w:styleId="30">
    <w:name w:val="Заголовок 3 Знак"/>
    <w:basedOn w:val="a2"/>
    <w:link w:val="3"/>
    <w:uiPriority w:val="9"/>
    <w:rPr>
      <w:rFonts w:ascii="Arial" w:eastAsia="Arial" w:hAnsi="Arial" w:cs="Arial"/>
      <w:sz w:val="30"/>
      <w:szCs w:val="30"/>
    </w:rPr>
  </w:style>
  <w:style w:type="character" w:customStyle="1" w:styleId="40">
    <w:name w:val="Заголовок 4 Знак"/>
    <w:basedOn w:val="a2"/>
    <w:link w:val="4"/>
    <w:uiPriority w:val="9"/>
    <w:rPr>
      <w:rFonts w:ascii="Arial" w:eastAsia="Arial" w:hAnsi="Arial" w:cs="Arial"/>
      <w:b/>
      <w:bCs/>
      <w:sz w:val="26"/>
      <w:szCs w:val="26"/>
    </w:rPr>
  </w:style>
  <w:style w:type="character" w:customStyle="1" w:styleId="50">
    <w:name w:val="Заголовок 5 Знак"/>
    <w:basedOn w:val="a2"/>
    <w:link w:val="5"/>
    <w:uiPriority w:val="9"/>
    <w:rPr>
      <w:rFonts w:ascii="Arial" w:eastAsia="Arial" w:hAnsi="Arial" w:cs="Arial"/>
      <w:b/>
      <w:bCs/>
      <w:sz w:val="24"/>
      <w:szCs w:val="24"/>
    </w:rPr>
  </w:style>
  <w:style w:type="character" w:customStyle="1" w:styleId="60">
    <w:name w:val="Заголовок 6 Знак"/>
    <w:basedOn w:val="a2"/>
    <w:link w:val="6"/>
    <w:uiPriority w:val="9"/>
    <w:rPr>
      <w:rFonts w:ascii="Arial" w:eastAsia="Arial" w:hAnsi="Arial" w:cs="Arial"/>
      <w:b/>
      <w:bCs/>
      <w:sz w:val="22"/>
      <w:szCs w:val="22"/>
    </w:rPr>
  </w:style>
  <w:style w:type="character" w:customStyle="1" w:styleId="70">
    <w:name w:val="Заголовок 7 Знак"/>
    <w:basedOn w:val="a2"/>
    <w:link w:val="7"/>
    <w:uiPriority w:val="9"/>
    <w:rPr>
      <w:rFonts w:ascii="Arial" w:eastAsia="Arial" w:hAnsi="Arial" w:cs="Arial"/>
      <w:b/>
      <w:bCs/>
      <w:i/>
      <w:iCs/>
      <w:sz w:val="22"/>
      <w:szCs w:val="22"/>
    </w:rPr>
  </w:style>
  <w:style w:type="character" w:customStyle="1" w:styleId="80">
    <w:name w:val="Заголовок 8 Знак"/>
    <w:basedOn w:val="a2"/>
    <w:link w:val="8"/>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No Spacing"/>
    <w:uiPriority w:val="1"/>
    <w:qFormat/>
    <w:pPr>
      <w:spacing w:after="0" w:line="240" w:lineRule="auto"/>
    </w:pPr>
  </w:style>
  <w:style w:type="character" w:customStyle="1" w:styleId="TitleChar">
    <w:name w:val="Title Char"/>
    <w:basedOn w:val="a2"/>
    <w:uiPriority w:val="10"/>
    <w:rPr>
      <w:sz w:val="48"/>
      <w:szCs w:val="48"/>
    </w:rPr>
  </w:style>
  <w:style w:type="paragraph" w:styleId="a6">
    <w:name w:val="Subtitle"/>
    <w:basedOn w:val="a1"/>
    <w:next w:val="a1"/>
    <w:link w:val="a7"/>
    <w:uiPriority w:val="11"/>
    <w:qFormat/>
    <w:pPr>
      <w:spacing w:before="200" w:after="200"/>
    </w:pPr>
    <w:rPr>
      <w:sz w:val="24"/>
      <w:szCs w:val="24"/>
    </w:rPr>
  </w:style>
  <w:style w:type="character" w:customStyle="1" w:styleId="a7">
    <w:name w:val="Подзаголовок Знак"/>
    <w:basedOn w:val="a2"/>
    <w:link w:val="a6"/>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1"/>
    <w:next w:val="a1"/>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paragraph" w:styleId="aa">
    <w:name w:val="caption"/>
    <w:basedOn w:val="a1"/>
    <w:next w:val="a1"/>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3"/>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3"/>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3"/>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3"/>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3"/>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3"/>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3"/>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3"/>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3"/>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b">
    <w:name w:val="Hyperlink"/>
    <w:uiPriority w:val="99"/>
    <w:unhideWhenUsed/>
    <w:rPr>
      <w:color w:val="0000FF" w:themeColor="hyperlink"/>
      <w:u w:val="single"/>
    </w:rPr>
  </w:style>
  <w:style w:type="paragraph" w:styleId="ac">
    <w:name w:val="footnote text"/>
    <w:basedOn w:val="a1"/>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2"/>
    <w:uiPriority w:val="99"/>
    <w:unhideWhenUsed/>
    <w:rPr>
      <w:vertAlign w:val="superscript"/>
    </w:rPr>
  </w:style>
  <w:style w:type="paragraph" w:styleId="af">
    <w:name w:val="endnote text"/>
    <w:basedOn w:val="a1"/>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2"/>
    <w:uiPriority w:val="99"/>
    <w:semiHidden/>
    <w:unhideWhenUsed/>
    <w:rPr>
      <w:vertAlign w:val="superscript"/>
    </w:rPr>
  </w:style>
  <w:style w:type="paragraph" w:styleId="12">
    <w:name w:val="toc 1"/>
    <w:basedOn w:val="a1"/>
    <w:next w:val="a1"/>
    <w:uiPriority w:val="39"/>
    <w:unhideWhenUsed/>
    <w:pPr>
      <w:spacing w:after="57"/>
      <w:ind w:firstLine="0"/>
    </w:pPr>
  </w:style>
  <w:style w:type="paragraph" w:styleId="24">
    <w:name w:val="toc 2"/>
    <w:basedOn w:val="a1"/>
    <w:next w:val="a1"/>
    <w:uiPriority w:val="39"/>
    <w:unhideWhenUsed/>
    <w:pPr>
      <w:spacing w:after="57"/>
      <w:ind w:left="283" w:firstLine="0"/>
    </w:pPr>
  </w:style>
  <w:style w:type="paragraph" w:styleId="32">
    <w:name w:val="toc 3"/>
    <w:basedOn w:val="a1"/>
    <w:next w:val="a1"/>
    <w:uiPriority w:val="39"/>
    <w:unhideWhenUsed/>
    <w:pPr>
      <w:spacing w:after="57"/>
      <w:ind w:left="567" w:firstLine="0"/>
    </w:pPr>
  </w:style>
  <w:style w:type="paragraph" w:styleId="42">
    <w:name w:val="toc 4"/>
    <w:basedOn w:val="a1"/>
    <w:next w:val="a1"/>
    <w:uiPriority w:val="39"/>
    <w:unhideWhenUsed/>
    <w:pPr>
      <w:spacing w:after="57"/>
      <w:ind w:left="850" w:firstLine="0"/>
    </w:pPr>
  </w:style>
  <w:style w:type="paragraph" w:styleId="52">
    <w:name w:val="toc 5"/>
    <w:basedOn w:val="a1"/>
    <w:next w:val="a1"/>
    <w:uiPriority w:val="39"/>
    <w:unhideWhenUsed/>
    <w:pPr>
      <w:spacing w:after="57"/>
      <w:ind w:left="1134" w:firstLine="0"/>
    </w:pPr>
  </w:style>
  <w:style w:type="paragraph" w:styleId="61">
    <w:name w:val="toc 6"/>
    <w:basedOn w:val="a1"/>
    <w:next w:val="a1"/>
    <w:uiPriority w:val="39"/>
    <w:unhideWhenUsed/>
    <w:pPr>
      <w:spacing w:after="57"/>
      <w:ind w:left="1417" w:firstLine="0"/>
    </w:pPr>
  </w:style>
  <w:style w:type="paragraph" w:styleId="71">
    <w:name w:val="toc 7"/>
    <w:basedOn w:val="a1"/>
    <w:next w:val="a1"/>
    <w:uiPriority w:val="39"/>
    <w:unhideWhenUsed/>
    <w:pPr>
      <w:spacing w:after="57"/>
      <w:ind w:left="1701" w:firstLine="0"/>
    </w:pPr>
  </w:style>
  <w:style w:type="paragraph" w:styleId="81">
    <w:name w:val="toc 8"/>
    <w:basedOn w:val="a1"/>
    <w:next w:val="a1"/>
    <w:uiPriority w:val="39"/>
    <w:unhideWhenUsed/>
    <w:pPr>
      <w:spacing w:after="57"/>
      <w:ind w:left="1984" w:firstLine="0"/>
    </w:pPr>
  </w:style>
  <w:style w:type="paragraph" w:styleId="91">
    <w:name w:val="toc 9"/>
    <w:basedOn w:val="a1"/>
    <w:next w:val="a1"/>
    <w:uiPriority w:val="39"/>
    <w:unhideWhenUsed/>
    <w:pPr>
      <w:spacing w:after="57"/>
      <w:ind w:left="2268" w:firstLine="0"/>
    </w:pPr>
  </w:style>
  <w:style w:type="paragraph" w:styleId="af2">
    <w:name w:val="TOC Heading"/>
    <w:uiPriority w:val="39"/>
    <w:unhideWhenUsed/>
  </w:style>
  <w:style w:type="paragraph" w:styleId="af3">
    <w:name w:val="table of figures"/>
    <w:basedOn w:val="a1"/>
    <w:next w:val="a1"/>
    <w:uiPriority w:val="99"/>
    <w:unhideWhenUsed/>
  </w:style>
  <w:style w:type="character" w:customStyle="1" w:styleId="10">
    <w:name w:val="Заголовок 1 Знак"/>
    <w:basedOn w:val="a2"/>
    <w:link w:val="1"/>
    <w:rPr>
      <w:rFonts w:ascii="Times New Roman" w:eastAsia="Times New Roman" w:hAnsi="Times New Roman" w:cs="Times New Roman"/>
      <w:b/>
      <w:sz w:val="52"/>
      <w:szCs w:val="20"/>
      <w:lang w:eastAsia="ru-RU"/>
    </w:rPr>
  </w:style>
  <w:style w:type="paragraph" w:styleId="af4">
    <w:name w:val="Title"/>
    <w:basedOn w:val="a1"/>
    <w:link w:val="af5"/>
    <w:qFormat/>
    <w:pPr>
      <w:jc w:val="center"/>
    </w:pPr>
    <w:rPr>
      <w:b/>
      <w:sz w:val="34"/>
    </w:rPr>
  </w:style>
  <w:style w:type="character" w:customStyle="1" w:styleId="af5">
    <w:name w:val="Название Знак"/>
    <w:basedOn w:val="a2"/>
    <w:link w:val="af4"/>
    <w:rPr>
      <w:rFonts w:ascii="Times New Roman" w:eastAsia="Times New Roman" w:hAnsi="Times New Roman" w:cs="Times New Roman"/>
      <w:b/>
      <w:sz w:val="34"/>
      <w:szCs w:val="20"/>
      <w:lang w:eastAsia="ru-RU"/>
    </w:rPr>
  </w:style>
  <w:style w:type="table" w:styleId="af6">
    <w:name w:val="Table Grid"/>
    <w:basedOn w:val="a3"/>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Balloon Text"/>
    <w:basedOn w:val="a1"/>
    <w:link w:val="af8"/>
    <w:uiPriority w:val="99"/>
    <w:semiHidden/>
    <w:unhideWhenUsed/>
    <w:rPr>
      <w:rFonts w:ascii="Tahoma" w:hAnsi="Tahoma" w:cs="Tahoma"/>
      <w:sz w:val="16"/>
      <w:szCs w:val="16"/>
    </w:rPr>
  </w:style>
  <w:style w:type="character" w:customStyle="1" w:styleId="af8">
    <w:name w:val="Текст выноски Знак"/>
    <w:basedOn w:val="a2"/>
    <w:link w:val="af7"/>
    <w:uiPriority w:val="99"/>
    <w:semiHidden/>
    <w:rPr>
      <w:rFonts w:ascii="Tahoma" w:eastAsia="Times New Roman" w:hAnsi="Tahoma" w:cs="Tahoma"/>
      <w:sz w:val="16"/>
      <w:szCs w:val="16"/>
      <w:lang w:eastAsia="ru-RU"/>
    </w:rPr>
  </w:style>
  <w:style w:type="paragraph" w:styleId="af9">
    <w:name w:val="header"/>
    <w:basedOn w:val="a1"/>
    <w:link w:val="afa"/>
    <w:uiPriority w:val="99"/>
    <w:unhideWhenUsed/>
    <w:pPr>
      <w:tabs>
        <w:tab w:val="center" w:pos="4677"/>
        <w:tab w:val="right" w:pos="9355"/>
      </w:tabs>
    </w:pPr>
  </w:style>
  <w:style w:type="character" w:customStyle="1" w:styleId="afa">
    <w:name w:val="Верхний колонтитул Знак"/>
    <w:basedOn w:val="a2"/>
    <w:link w:val="af9"/>
    <w:uiPriority w:val="99"/>
    <w:rPr>
      <w:rFonts w:ascii="Times New Roman" w:eastAsia="Times New Roman" w:hAnsi="Times New Roman" w:cs="Times New Roman"/>
      <w:sz w:val="20"/>
      <w:szCs w:val="20"/>
      <w:lang w:eastAsia="ru-RU"/>
    </w:rPr>
  </w:style>
  <w:style w:type="paragraph" w:styleId="afb">
    <w:name w:val="footer"/>
    <w:basedOn w:val="a1"/>
    <w:link w:val="afc"/>
    <w:uiPriority w:val="99"/>
    <w:unhideWhenUsed/>
    <w:pPr>
      <w:tabs>
        <w:tab w:val="center" w:pos="4677"/>
        <w:tab w:val="right" w:pos="9355"/>
      </w:tabs>
    </w:pPr>
  </w:style>
  <w:style w:type="character" w:customStyle="1" w:styleId="afc">
    <w:name w:val="Нижний колонтитул Знак"/>
    <w:basedOn w:val="a2"/>
    <w:link w:val="afb"/>
    <w:uiPriority w:val="99"/>
    <w:rPr>
      <w:rFonts w:ascii="Times New Roman" w:eastAsia="Times New Roman" w:hAnsi="Times New Roman" w:cs="Times New Roman"/>
      <w:sz w:val="20"/>
      <w:szCs w:val="20"/>
      <w:lang w:eastAsia="ru-RU"/>
    </w:rPr>
  </w:style>
  <w:style w:type="paragraph" w:styleId="afd">
    <w:name w:val="List Paragraph"/>
    <w:basedOn w:val="a1"/>
    <w:uiPriority w:val="34"/>
    <w:qFormat/>
    <w:pPr>
      <w:ind w:left="720"/>
      <w:contextualSpacing/>
    </w:pPr>
  </w:style>
  <w:style w:type="numbering" w:customStyle="1" w:styleId="12500">
    <w:name w:val="Стиль нумерованный Слева:  125 см Первая строка:  0 см"/>
    <w:basedOn w:val="a4"/>
    <w:pPr>
      <w:numPr>
        <w:numId w:val="13"/>
      </w:numPr>
    </w:pPr>
  </w:style>
  <w:style w:type="numbering" w:customStyle="1" w:styleId="a0">
    <w:name w:val="Основной стиль списка"/>
    <w:basedOn w:val="a4"/>
    <w:pPr>
      <w:numPr>
        <w:numId w:val="20"/>
      </w:numPr>
    </w:pPr>
  </w:style>
  <w:style w:type="numbering" w:customStyle="1" w:styleId="a">
    <w:name w:val="Основной список"/>
    <w:basedOn w:val="a4"/>
    <w:pPr>
      <w:numPr>
        <w:numId w:val="29"/>
      </w:numPr>
    </w:pPr>
  </w:style>
  <w:style w:type="numbering" w:customStyle="1" w:styleId="1250">
    <w:name w:val="Стиль многоуровневый Слева:  125 см Первая строка:  0 см"/>
    <w:basedOn w:val="a4"/>
    <w:pPr>
      <w:numPr>
        <w:numId w:val="33"/>
      </w:numPr>
    </w:pPr>
  </w:style>
  <w:style w:type="paragraph" w:customStyle="1" w:styleId="ConsPlusTitle">
    <w:name w:val="ConsPlusTitle"/>
    <w:rsid w:val="002C49DE"/>
    <w:pPr>
      <w:widowControl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finansy.ru/group?groupId=1417205&amp;locale=ru&amp;date=2024-01-01&amp;isStatic=false&amp;pubAlias=mcfr-gf.plu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2A866-7EFC-47CF-BCC6-709C6637F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3065</Words>
  <Characters>17471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DG Win&amp;Soft</Company>
  <LinksUpToDate>false</LinksUpToDate>
  <CharactersWithSpaces>20496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creator>User</dc:creator>
  <cp:lastModifiedBy>User</cp:lastModifiedBy>
  <cp:revision>4</cp:revision>
  <cp:lastPrinted>2025-04-03T09:39:00Z</cp:lastPrinted>
  <dcterms:created xsi:type="dcterms:W3CDTF">2025-04-21T03:38:00Z</dcterms:created>
  <dcterms:modified xsi:type="dcterms:W3CDTF">2025-04-21T03:41:00Z</dcterms:modified>
</cp:coreProperties>
</file>